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37E8" w14:textId="77777777" w:rsidR="008B0C81" w:rsidRDefault="008B0C81" w:rsidP="008B0C8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8B0C81" w14:paraId="3F57DDBC" w14:textId="77777777" w:rsidTr="00803B4E">
        <w:tc>
          <w:tcPr>
            <w:tcW w:w="2977" w:type="dxa"/>
            <w:vAlign w:val="center"/>
          </w:tcPr>
          <w:p w14:paraId="5B8F68CA" w14:textId="77777777" w:rsidR="008B0C81" w:rsidRDefault="008B0C81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69CD717A" wp14:editId="09874DB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27B3FF5A" w14:textId="5F420C10" w:rsidR="008B0C81" w:rsidRDefault="00F13DA9" w:rsidP="00803B4E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3D59E47" wp14:editId="5D07B4F5">
                  <wp:extent cx="1907771" cy="415636"/>
                  <wp:effectExtent l="0" t="0" r="0" b="381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ZFG_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771" cy="41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E25E6C" w14:textId="5D0A399C" w:rsidR="008B0C81" w:rsidRDefault="008B0C81" w:rsidP="008B0C81"/>
    <w:p w14:paraId="1E2AE80D" w14:textId="1CE3ABDA" w:rsidR="008B0C81" w:rsidRDefault="008B0C81" w:rsidP="008B0C81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AE7695">
        <w:t>Brno</w:t>
      </w:r>
      <w:r w:rsidRPr="00E0461D">
        <w:t xml:space="preserve"> </w:t>
      </w:r>
      <w:r w:rsidR="00AE7695">
        <w:t>6. května</w:t>
      </w:r>
      <w:r w:rsidR="00CB0E4D">
        <w:t xml:space="preserve"> 2021</w:t>
      </w:r>
    </w:p>
    <w:p w14:paraId="6F1508A5" w14:textId="77777777" w:rsidR="008B0C81" w:rsidRPr="00E80AFE" w:rsidRDefault="008B0C81" w:rsidP="008B0C81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14F99E8D" w14:textId="77777777" w:rsidR="008B0C81" w:rsidRDefault="008B0C81" w:rsidP="008B0C81">
      <w:pPr>
        <w:pStyle w:val="Normlnweb"/>
        <w:sectPr w:rsidR="008B0C81" w:rsidSect="0071586E">
          <w:footerReference w:type="default" r:id="rId11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47443D65" w14:textId="77777777" w:rsidR="008B0C81" w:rsidRDefault="008B0C81" w:rsidP="008B0C81">
      <w:pPr>
        <w:pStyle w:val="Normlnweb"/>
      </w:pPr>
    </w:p>
    <w:p w14:paraId="7630AE7A" w14:textId="54A9371E" w:rsidR="008B0C81" w:rsidRDefault="000F0C3E" w:rsidP="00500391">
      <w:pPr>
        <w:rPr>
          <w:rStyle w:val="Siln"/>
          <w:caps/>
        </w:rPr>
      </w:pPr>
      <w:r w:rsidDel="00CE7CC2">
        <w:rPr>
          <w:b/>
          <w:color w:val="0070C0"/>
          <w:sz w:val="28"/>
          <w:szCs w:val="28"/>
        </w:rPr>
        <w:t>NETLUMIT, ALE</w:t>
      </w:r>
      <w:r w:rsidRPr="000F0C3E" w:rsidDel="00CE7CC2">
        <w:rPr>
          <w:b/>
          <w:color w:val="0070C0"/>
          <w:sz w:val="28"/>
          <w:szCs w:val="28"/>
        </w:rPr>
        <w:t xml:space="preserve"> ZABRÁNIT AKTIVACI. </w:t>
      </w:r>
      <w:r w:rsidRPr="000F0C3E">
        <w:rPr>
          <w:b/>
          <w:color w:val="0070C0"/>
          <w:sz w:val="28"/>
          <w:szCs w:val="28"/>
        </w:rPr>
        <w:t>VĚDCI PŘIŠLI NA NOVÝ ZPŮSOB LÉČBY PORUCH RŮSTU</w:t>
      </w:r>
      <w:r w:rsidR="0011773B">
        <w:rPr>
          <w:b/>
          <w:color w:val="0070C0"/>
          <w:sz w:val="28"/>
          <w:szCs w:val="28"/>
        </w:rPr>
        <w:br/>
      </w:r>
      <w:r w:rsidR="008B0C81">
        <w:rPr>
          <w:noProof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07D39" w14:textId="76B95C2A" w:rsidR="006828EF" w:rsidRDefault="00732741" w:rsidP="00732741">
      <w:pPr>
        <w:rPr>
          <w:b/>
          <w:i/>
          <w:color w:val="0974BD"/>
        </w:rPr>
      </w:pPr>
      <w:r w:rsidRPr="00732741">
        <w:rPr>
          <w:b/>
          <w:color w:val="0974BD"/>
        </w:rPr>
        <w:t xml:space="preserve">Každý rok se </w:t>
      </w:r>
      <w:r w:rsidR="006828EF">
        <w:rPr>
          <w:b/>
          <w:color w:val="0974BD"/>
        </w:rPr>
        <w:t>v Česku</w:t>
      </w:r>
      <w:r w:rsidRPr="00732741">
        <w:rPr>
          <w:b/>
          <w:color w:val="0974BD"/>
        </w:rPr>
        <w:t xml:space="preserve"> narodí přibližně deset dětí s achondroplázií, nejčastější </w:t>
      </w:r>
      <w:r w:rsidR="00A74CA8">
        <w:rPr>
          <w:b/>
          <w:color w:val="0974BD"/>
        </w:rPr>
        <w:t>formou genetické</w:t>
      </w:r>
      <w:r w:rsidRPr="00732741">
        <w:rPr>
          <w:b/>
          <w:color w:val="0974BD"/>
        </w:rPr>
        <w:t xml:space="preserve"> poruchy růstu u</w:t>
      </w:r>
      <w:r w:rsidR="002B7F5E">
        <w:rPr>
          <w:b/>
          <w:color w:val="0974BD"/>
        </w:rPr>
        <w:t> </w:t>
      </w:r>
      <w:r w:rsidR="00A74CA8">
        <w:rPr>
          <w:b/>
          <w:color w:val="0974BD"/>
        </w:rPr>
        <w:t>lidí. Vědci</w:t>
      </w:r>
      <w:r w:rsidRPr="00732741">
        <w:rPr>
          <w:b/>
          <w:color w:val="0974BD"/>
        </w:rPr>
        <w:t xml:space="preserve"> z Ústavu živočišné fyziologie a genetiky AV</w:t>
      </w:r>
      <w:r w:rsidR="002B7F5E">
        <w:rPr>
          <w:b/>
          <w:color w:val="0974BD"/>
        </w:rPr>
        <w:t xml:space="preserve"> </w:t>
      </w:r>
      <w:r w:rsidRPr="00732741">
        <w:rPr>
          <w:b/>
          <w:color w:val="0974BD"/>
        </w:rPr>
        <w:t>ČR, Masarykovy univerzity a</w:t>
      </w:r>
      <w:r w:rsidR="00176C58">
        <w:rPr>
          <w:b/>
          <w:color w:val="0974BD"/>
        </w:rPr>
        <w:t> </w:t>
      </w:r>
      <w:r w:rsidRPr="00732741">
        <w:rPr>
          <w:b/>
          <w:color w:val="0974BD"/>
        </w:rPr>
        <w:t>Fakult</w:t>
      </w:r>
      <w:r w:rsidR="00A74CA8">
        <w:rPr>
          <w:b/>
          <w:color w:val="0974BD"/>
        </w:rPr>
        <w:t>ní nemocnice u sv. Anny-ICRC popsali nový</w:t>
      </w:r>
      <w:r w:rsidR="006828EF" w:rsidRPr="00732741">
        <w:rPr>
          <w:b/>
          <w:color w:val="0974BD"/>
        </w:rPr>
        <w:t xml:space="preserve"> </w:t>
      </w:r>
      <w:r w:rsidRPr="00732741">
        <w:rPr>
          <w:b/>
          <w:color w:val="0974BD"/>
        </w:rPr>
        <w:t>přístup k léčbě tohoto onemocnění</w:t>
      </w:r>
      <w:r w:rsidR="006828EF">
        <w:rPr>
          <w:b/>
          <w:color w:val="0974BD"/>
        </w:rPr>
        <w:t xml:space="preserve">. </w:t>
      </w:r>
      <w:r w:rsidR="006828EF" w:rsidRPr="00732741">
        <w:rPr>
          <w:b/>
          <w:color w:val="0974BD"/>
        </w:rPr>
        <w:t xml:space="preserve">Studii uveřejnil prestižní časopis </w:t>
      </w:r>
      <w:r w:rsidR="006828EF" w:rsidRPr="00D32A9C">
        <w:rPr>
          <w:b/>
          <w:i/>
          <w:color w:val="0974BD"/>
        </w:rPr>
        <w:t>Science Translational Medicine.</w:t>
      </w:r>
    </w:p>
    <w:p w14:paraId="65E19A8F" w14:textId="20901CC1" w:rsidR="006828EF" w:rsidRDefault="002B7F5E" w:rsidP="0011773B">
      <w:pPr>
        <w:ind w:left="708"/>
      </w:pPr>
      <w:r w:rsidRPr="00D32A9C">
        <w:rPr>
          <w:i/>
        </w:rPr>
        <w:t>„Zjistili jsme, že poškozený růst kostí vedoucí k achondroplázii lze částečně zvrátit pomocí syntetické molekuly ribonukleové kyseliny, tzv. RNA aptameru,“</w:t>
      </w:r>
      <w:r w:rsidRPr="00732741">
        <w:t xml:space="preserve"> popisuje Pavel Krejčí </w:t>
      </w:r>
      <w:r>
        <w:t xml:space="preserve">z Ústavu živočišné fyziologie a genetiky AV ČR </w:t>
      </w:r>
      <w:r w:rsidRPr="00732741">
        <w:t>výsledky výzkumu</w:t>
      </w:r>
      <w:r>
        <w:t>.</w:t>
      </w:r>
    </w:p>
    <w:p w14:paraId="4A7E2441" w14:textId="38832721" w:rsidR="00732741" w:rsidRPr="00732741" w:rsidRDefault="002B7F5E" w:rsidP="00732741">
      <w:pPr>
        <w:rPr>
          <w:b/>
        </w:rPr>
      </w:pPr>
      <w:r>
        <w:rPr>
          <w:b/>
        </w:rPr>
        <w:t>Proč (ne)rosteme</w:t>
      </w:r>
    </w:p>
    <w:p w14:paraId="6441A24F" w14:textId="0439E943" w:rsidR="00732741" w:rsidRPr="00732741" w:rsidRDefault="00CE7CC2" w:rsidP="00732741">
      <w:r>
        <w:t xml:space="preserve">Když se člověk narodí, postupně se mu prodlužují </w:t>
      </w:r>
      <w:r w:rsidR="00732741" w:rsidRPr="00732741">
        <w:t>končetin</w:t>
      </w:r>
      <w:r>
        <w:t>y</w:t>
      </w:r>
      <w:r w:rsidR="00732741" w:rsidRPr="00732741">
        <w:t>, což významně přispívá k výsledné výšce postavy.</w:t>
      </w:r>
      <w:r>
        <w:t xml:space="preserve"> Zásadní</w:t>
      </w:r>
      <w:r w:rsidR="00732741" w:rsidRPr="00732741">
        <w:t xml:space="preserve"> úlohu </w:t>
      </w:r>
      <w:r>
        <w:t xml:space="preserve">má </w:t>
      </w:r>
      <w:r w:rsidR="00732741" w:rsidRPr="00732741">
        <w:t>v tomto procesu růst kostí, a právě ten je u achondropl</w:t>
      </w:r>
      <w:r w:rsidR="006828EF">
        <w:t>á</w:t>
      </w:r>
      <w:r w:rsidR="00732741" w:rsidRPr="00732741">
        <w:t xml:space="preserve">zie utlumen. Příčinou je mutace v genu pro buněčný receptor FGFR3, která způsobí větší citlivost k signálům, </w:t>
      </w:r>
      <w:r w:rsidR="002B7F5E">
        <w:t>jež</w:t>
      </w:r>
      <w:r w:rsidR="002B7F5E" w:rsidRPr="00732741">
        <w:t xml:space="preserve"> </w:t>
      </w:r>
      <w:r w:rsidR="00732741" w:rsidRPr="00732741">
        <w:t>receptor spouštějí.</w:t>
      </w:r>
      <w:r w:rsidR="0011773B">
        <w:t xml:space="preserve"> </w:t>
      </w:r>
      <w:r w:rsidR="002B7F5E">
        <w:t>Kvůli</w:t>
      </w:r>
      <w:r w:rsidR="002B7F5E" w:rsidRPr="00732741">
        <w:t xml:space="preserve"> </w:t>
      </w:r>
      <w:r w:rsidR="00732741" w:rsidRPr="00732741">
        <w:t xml:space="preserve">tomu je receptor aktivnější, což paradoxně zpomaluje růst. </w:t>
      </w:r>
      <w:r w:rsidR="00732741" w:rsidRPr="00732741">
        <w:rPr>
          <w:i/>
        </w:rPr>
        <w:t>„Důvodem je potlačené množení buněk chrupavky, které je pro růst kosti nezbytné</w:t>
      </w:r>
      <w:r w:rsidR="002B7F5E">
        <w:rPr>
          <w:i/>
        </w:rPr>
        <w:t>,</w:t>
      </w:r>
      <w:r w:rsidR="00732741" w:rsidRPr="00732741">
        <w:rPr>
          <w:i/>
        </w:rPr>
        <w:t>“</w:t>
      </w:r>
      <w:r w:rsidR="00732741" w:rsidRPr="00732741">
        <w:t xml:space="preserve"> vysvětluje princip růstu kosti spoluautorka studie Michaela Bosáková</w:t>
      </w:r>
      <w:r w:rsidR="002B7F5E">
        <w:t xml:space="preserve"> z Ústavu živočišné fyziologie a genetiky AV ČR.</w:t>
      </w:r>
      <w:r w:rsidR="00732741" w:rsidRPr="00732741">
        <w:t xml:space="preserve">   </w:t>
      </w:r>
    </w:p>
    <w:p w14:paraId="5BD7FBB4" w14:textId="77777777" w:rsidR="00D01D79" w:rsidRDefault="00D01D79" w:rsidP="00D01D79">
      <w:pPr>
        <w:rPr>
          <w:b/>
        </w:rPr>
      </w:pPr>
      <w:r w:rsidRPr="00732741">
        <w:rPr>
          <w:b/>
        </w:rPr>
        <w:t>Efektivnější léčba</w:t>
      </w:r>
    </w:p>
    <w:p w14:paraId="2AF6584B" w14:textId="2F977BD2" w:rsidR="00732741" w:rsidRDefault="00732741">
      <w:r w:rsidRPr="00732741">
        <w:t xml:space="preserve">Zatímco většina testovaných léků na achondroplázii se soustředí na tlumení následků nadměrné aktivity receptoru FGFR3, tým Pavla Krejčího přišel s konceptuálně odlišným přístupem. </w:t>
      </w:r>
      <w:r w:rsidRPr="00732741">
        <w:rPr>
          <w:i/>
        </w:rPr>
        <w:t>„Ukázali jsme, že RNA aptamer vázající se na spouštěcí signál receptoru FGFR3 zabraňuje jeho aktivaci v buňkách chrupavky. Podání tohoto aptameru myším modelům achondroplázie obnovilo dělení a zrání chrupavky a podpořilo růst kostí</w:t>
      </w:r>
      <w:r w:rsidR="002B7F5E">
        <w:rPr>
          <w:i/>
        </w:rPr>
        <w:t>,</w:t>
      </w:r>
      <w:r w:rsidRPr="00732741">
        <w:rPr>
          <w:i/>
        </w:rPr>
        <w:t>“</w:t>
      </w:r>
      <w:r w:rsidRPr="00732741">
        <w:t xml:space="preserve"> popisuje konkrétní výsledky </w:t>
      </w:r>
      <w:r w:rsidR="002B7F5E">
        <w:t xml:space="preserve">Michaela </w:t>
      </w:r>
      <w:r w:rsidRPr="00732741">
        <w:t>Bosáková.</w:t>
      </w:r>
    </w:p>
    <w:p w14:paraId="6175E64D" w14:textId="77777777" w:rsidR="00176C58" w:rsidRDefault="00176C58">
      <w:pPr>
        <w:rPr>
          <w:b/>
        </w:rPr>
      </w:pP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29"/>
        <w:gridCol w:w="426"/>
      </w:tblGrid>
      <w:tr w:rsidR="002B7F5E" w:rsidRPr="00E0461D" w14:paraId="05796B00" w14:textId="77777777" w:rsidTr="00E97F09">
        <w:tc>
          <w:tcPr>
            <w:tcW w:w="567" w:type="dxa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14:paraId="6C159C65" w14:textId="77777777" w:rsidR="002B7F5E" w:rsidRPr="00E0461D" w:rsidRDefault="002B7F5E" w:rsidP="00E97F09">
            <w:pPr>
              <w:pStyle w:val="Zdraznntext"/>
            </w:pPr>
            <w:r w:rsidRPr="00E0461D">
              <w:rPr>
                <w:noProof/>
              </w:rPr>
              <w:drawing>
                <wp:inline distT="0" distB="0" distL="0" distR="0" wp14:anchorId="1E0A9FF7" wp14:editId="18A78CB7">
                  <wp:extent cx="152400" cy="12065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EFDA93" w14:textId="77777777" w:rsidR="002B7F5E" w:rsidRDefault="002B7F5E" w:rsidP="00E97F09">
            <w:pPr>
              <w:pStyle w:val="Zdraznntext"/>
            </w:pPr>
            <w:r w:rsidRPr="00732741">
              <w:t>Terapie musí být bezpečná, s minimem negativních účinků, a zároveň dlouhodobě účinná</w:t>
            </w:r>
            <w:r>
              <w:t>.</w:t>
            </w:r>
          </w:p>
          <w:p w14:paraId="141DAE61" w14:textId="4DBB210D" w:rsidR="002B7F5E" w:rsidRPr="00E0461D" w:rsidRDefault="002B7F5E" w:rsidP="00E97F09">
            <w:pPr>
              <w:pStyle w:val="Zdraznntext"/>
            </w:pP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B77111" w14:textId="77777777" w:rsidR="002B7F5E" w:rsidRPr="00E0461D" w:rsidRDefault="002B7F5E" w:rsidP="00E97F09">
            <w:pPr>
              <w:pStyle w:val="Zdraznntext"/>
              <w:jc w:val="right"/>
            </w:pPr>
            <w:r w:rsidRPr="00E0461D">
              <w:rPr>
                <w:noProof/>
              </w:rPr>
              <w:drawing>
                <wp:inline distT="0" distB="0" distL="0" distR="0" wp14:anchorId="6ECE14FB" wp14:editId="7307CC7A">
                  <wp:extent cx="152400" cy="12065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AFC972" w14:textId="3B25072B" w:rsidR="002B7F5E" w:rsidRDefault="002B7F5E" w:rsidP="00732741">
      <w:r>
        <w:lastRenderedPageBreak/>
        <w:t>P</w:t>
      </w:r>
      <w:r w:rsidR="00732741" w:rsidRPr="00732741">
        <w:t>robíhající klinické studie pro léčbu achondroplázie</w:t>
      </w:r>
      <w:r w:rsidR="00D15BA1">
        <w:t xml:space="preserve"> naznač</w:t>
      </w:r>
      <w:r w:rsidR="00732741" w:rsidRPr="00732741">
        <w:t xml:space="preserve">ují slibné předběžné výstupy. </w:t>
      </w:r>
      <w:r w:rsidR="00732741" w:rsidRPr="00732741">
        <w:rPr>
          <w:i/>
        </w:rPr>
        <w:t>„</w:t>
      </w:r>
      <w:r w:rsidR="00176BFD">
        <w:rPr>
          <w:i/>
        </w:rPr>
        <w:t>L</w:t>
      </w:r>
      <w:r w:rsidR="00732741" w:rsidRPr="00732741">
        <w:rPr>
          <w:i/>
        </w:rPr>
        <w:t>éčba achondro</w:t>
      </w:r>
      <w:r w:rsidR="00176BFD">
        <w:rPr>
          <w:i/>
        </w:rPr>
        <w:t>plázie je dlouhodobá a zahrnuje</w:t>
      </w:r>
      <w:r w:rsidR="00732741" w:rsidRPr="00732741">
        <w:rPr>
          <w:i/>
        </w:rPr>
        <w:t xml:space="preserve"> celé období aktivního růstu člověka, tedy nějakých patnáct let. Terapie proto musí být bezpečná, s minimem negativních účinků, a zároveň dlouhodobě účinná</w:t>
      </w:r>
      <w:r>
        <w:rPr>
          <w:i/>
        </w:rPr>
        <w:t>,</w:t>
      </w:r>
      <w:r w:rsidR="00732741" w:rsidRPr="00732741">
        <w:rPr>
          <w:i/>
        </w:rPr>
        <w:t>“</w:t>
      </w:r>
      <w:r w:rsidR="00732741" w:rsidRPr="00732741">
        <w:t xml:space="preserve"> popisuje zásady léčby Krejčí. </w:t>
      </w:r>
    </w:p>
    <w:p w14:paraId="47A5FC21" w14:textId="5045956A" w:rsidR="00732741" w:rsidRDefault="00732741" w:rsidP="00732741">
      <w:r w:rsidRPr="00732741">
        <w:t>Obecnými limit</w:t>
      </w:r>
      <w:r w:rsidR="00D15BA1">
        <w:t xml:space="preserve">y </w:t>
      </w:r>
      <w:r w:rsidRPr="00732741">
        <w:t>dlouhodobé léčby bývá rozvoj rezistence na lék, což nelze vyloučit ani u</w:t>
      </w:r>
      <w:r w:rsidR="002B7F5E">
        <w:t> </w:t>
      </w:r>
      <w:r w:rsidRPr="00732741">
        <w:t xml:space="preserve">achondroplázie. </w:t>
      </w:r>
      <w:r w:rsidRPr="00732741">
        <w:rPr>
          <w:i/>
        </w:rPr>
        <w:t>„Domníváme se, že RNA aptamer by mohl být vhodnou metodou první volby v terapii achondroplázie. Zároveň však díky svému odlišnému mechanismu účinku umožňuje i kombinaci s jinými terapeutiky, což by mohlo ve výsledku vést k ještě efektivnější léčbě</w:t>
      </w:r>
      <w:r w:rsidR="002B7F5E">
        <w:rPr>
          <w:i/>
        </w:rPr>
        <w:t>,</w:t>
      </w:r>
      <w:r w:rsidRPr="00732741">
        <w:rPr>
          <w:i/>
        </w:rPr>
        <w:t>“</w:t>
      </w:r>
      <w:r w:rsidRPr="00732741">
        <w:t xml:space="preserve"> vyzdvihuje Krejčí přednosti jejich přístupu. RNA aptamer nedávno vstoupil do první fáze klinických zkoušek v Japonsku a</w:t>
      </w:r>
      <w:r w:rsidR="002B7F5E">
        <w:t> </w:t>
      </w:r>
      <w:r w:rsidR="00D15BA1">
        <w:t xml:space="preserve">počítá se </w:t>
      </w:r>
      <w:r w:rsidRPr="00732741">
        <w:t xml:space="preserve">i </w:t>
      </w:r>
      <w:r w:rsidR="00D15BA1">
        <w:t xml:space="preserve">se </w:t>
      </w:r>
      <w:r w:rsidRPr="00732741">
        <w:t>studi</w:t>
      </w:r>
      <w:r w:rsidR="00D15BA1">
        <w:t>í</w:t>
      </w:r>
      <w:r w:rsidRPr="00732741">
        <w:t xml:space="preserve"> ve Spojených státech.</w:t>
      </w:r>
    </w:p>
    <w:p w14:paraId="0C150C07" w14:textId="3998C311" w:rsidR="002B7F5E" w:rsidRPr="005C0AE5" w:rsidRDefault="002B7F5E" w:rsidP="00732741">
      <w:r>
        <w:t>Na výzkumu spolupracovala</w:t>
      </w:r>
      <w:r w:rsidRPr="002B7F5E">
        <w:t xml:space="preserve"> </w:t>
      </w:r>
      <w:r>
        <w:t xml:space="preserve">také </w:t>
      </w:r>
      <w:r w:rsidRPr="002B7F5E">
        <w:t>Tokijsk</w:t>
      </w:r>
      <w:r>
        <w:t>á</w:t>
      </w:r>
      <w:r w:rsidRPr="002B7F5E">
        <w:t xml:space="preserve"> a Ósack</w:t>
      </w:r>
      <w:r>
        <w:t>á</w:t>
      </w:r>
      <w:r w:rsidRPr="002B7F5E">
        <w:t xml:space="preserve"> univerzit</w:t>
      </w:r>
      <w:r>
        <w:t>a</w:t>
      </w:r>
      <w:r w:rsidRPr="002B7F5E">
        <w:t xml:space="preserve">. Studii uveřejnil prestižní časopis </w:t>
      </w:r>
      <w:r w:rsidRPr="00D15BA1">
        <w:rPr>
          <w:i/>
          <w:iCs/>
        </w:rPr>
        <w:t>Science Translational Medicine</w:t>
      </w:r>
      <w:r w:rsidRPr="002B7F5E">
        <w:t xml:space="preserve">, založený Americkou asociací pro pokrok ve vědě.  </w:t>
      </w:r>
    </w:p>
    <w:p w14:paraId="302F3A89" w14:textId="1A62A87B" w:rsidR="00732741" w:rsidRPr="0011773B" w:rsidRDefault="008B0C81" w:rsidP="00732741">
      <w:pPr>
        <w:pStyle w:val="Vceinformac"/>
      </w:pPr>
      <w:r>
        <w:t>Více informací</w:t>
      </w:r>
      <w:r w:rsidRPr="001D7480">
        <w:t>:</w:t>
      </w:r>
      <w:r w:rsidRPr="001D7480">
        <w:tab/>
      </w:r>
      <w:r w:rsidR="00732741" w:rsidRPr="00732741">
        <w:rPr>
          <w:b/>
        </w:rPr>
        <w:t>RNDr. Pavel Krejčí</w:t>
      </w:r>
      <w:r w:rsidR="00732741" w:rsidRPr="0011773B">
        <w:rPr>
          <w:b/>
        </w:rPr>
        <w:t>, Ph</w:t>
      </w:r>
      <w:r w:rsidR="00D15BA1" w:rsidRPr="0011773B">
        <w:rPr>
          <w:b/>
        </w:rPr>
        <w:t>.</w:t>
      </w:r>
      <w:r w:rsidR="00732741" w:rsidRPr="0011773B">
        <w:rPr>
          <w:b/>
        </w:rPr>
        <w:t>D.</w:t>
      </w:r>
      <w:r w:rsidR="00732741" w:rsidRPr="0011773B">
        <w:rPr>
          <w:b/>
        </w:rPr>
        <w:br/>
      </w:r>
      <w:r w:rsidR="00732741" w:rsidRPr="0011773B">
        <w:t>Ústav živočišné fyziologie a genetiky AV</w:t>
      </w:r>
      <w:r w:rsidR="00D15BA1" w:rsidRPr="0011773B">
        <w:t xml:space="preserve"> </w:t>
      </w:r>
      <w:r w:rsidR="00732741" w:rsidRPr="0011773B">
        <w:t>ČR a Masarykova univerzita</w:t>
      </w:r>
      <w:r w:rsidR="00732741" w:rsidRPr="0011773B">
        <w:br/>
        <w:t>Nemocnice u sv. Anny – Mezinárodní centrum klinického výzkumu (ICRC)</w:t>
      </w:r>
      <w:r w:rsidR="00732741" w:rsidRPr="0011773B">
        <w:br/>
        <w:t>krejcip@med.muni.cz</w:t>
      </w:r>
      <w:r w:rsidR="00732741" w:rsidRPr="0011773B">
        <w:br/>
        <w:t>+420 725 306 371</w:t>
      </w:r>
    </w:p>
    <w:p w14:paraId="758BED06" w14:textId="7C535CE3" w:rsidR="00027043" w:rsidRDefault="00732741" w:rsidP="00732741">
      <w:pPr>
        <w:pStyle w:val="Vceinformac"/>
      </w:pPr>
      <w:r w:rsidRPr="0011773B">
        <w:tab/>
      </w:r>
      <w:r w:rsidRPr="0011773B">
        <w:rPr>
          <w:b/>
        </w:rPr>
        <w:t>Mgr. Michaela Bosáková, Ph</w:t>
      </w:r>
      <w:r w:rsidR="00D15BA1" w:rsidRPr="0011773B">
        <w:rPr>
          <w:b/>
        </w:rPr>
        <w:t>.</w:t>
      </w:r>
      <w:r w:rsidRPr="0011773B">
        <w:rPr>
          <w:b/>
        </w:rPr>
        <w:t>D.</w:t>
      </w:r>
      <w:r w:rsidRPr="0011773B">
        <w:br/>
        <w:t>Ústav živočišné fyziologie a genetiky AV</w:t>
      </w:r>
      <w:r w:rsidR="00D15BA1" w:rsidRPr="0011773B">
        <w:t xml:space="preserve"> </w:t>
      </w:r>
      <w:r w:rsidRPr="0011773B">
        <w:t>ČR a</w:t>
      </w:r>
      <w:r>
        <w:t xml:space="preserve"> Masarykova univerzita</w:t>
      </w:r>
      <w:r>
        <w:br/>
        <w:t>Nemocnice u sv. Anny – Mezinárodní centrum klinického výzkumu (ICRC)</w:t>
      </w:r>
      <w:r>
        <w:br/>
      </w:r>
      <w:r w:rsidRPr="00732741">
        <w:t>bosakovam@med.muni.cz</w:t>
      </w:r>
      <w:r>
        <w:br/>
        <w:t>+420 732 810</w:t>
      </w:r>
      <w:r w:rsidR="00027043">
        <w:t> </w:t>
      </w:r>
      <w:r>
        <w:t>025</w:t>
      </w:r>
    </w:p>
    <w:p w14:paraId="5D5B40A3" w14:textId="262F5F95" w:rsidR="00027043" w:rsidRDefault="00B9373D" w:rsidP="00027043">
      <w:pPr>
        <w:pStyle w:val="Vceinformac"/>
      </w:pPr>
      <w:hyperlink r:id="rId14" w:history="1">
        <w:r w:rsidR="00B613CC" w:rsidRPr="00B613CC">
          <w:rPr>
            <w:rStyle w:val="Hypertextovodkaz"/>
          </w:rPr>
          <w:t>Online přístup</w:t>
        </w:r>
      </w:hyperlink>
      <w:r w:rsidR="00B613CC">
        <w:t xml:space="preserve"> k publikaci.</w:t>
      </w:r>
    </w:p>
    <w:p w14:paraId="20DA5877" w14:textId="05F9CE94" w:rsidR="008B0C81" w:rsidRDefault="00B9373D" w:rsidP="00027043">
      <w:hyperlink r:id="rId15" w:history="1">
        <w:r w:rsidR="00027043" w:rsidRPr="00027043">
          <w:rPr>
            <w:rStyle w:val="Hypertextovodkaz"/>
          </w:rPr>
          <w:t>Český registr achondroplazie</w:t>
        </w:r>
      </w:hyperlink>
      <w:r w:rsidR="00027043">
        <w:t>, v registru je odkaz na video ukazující dělící se buňky chrupavky a</w:t>
      </w:r>
      <w:r w:rsidR="00176C58">
        <w:t> </w:t>
      </w:r>
      <w:r w:rsidR="00027043">
        <w:t>zastavení jejich růstu po aktivaci FGFR3. Výzkum – ReACH (achondroplasia-registry.cz)</w:t>
      </w:r>
      <w:r w:rsidR="008B0C81">
        <w:br/>
      </w:r>
    </w:p>
    <w:p w14:paraId="028D4F6D" w14:textId="72024B28" w:rsidR="00963D03" w:rsidRPr="005C0AE5" w:rsidRDefault="00963D03" w:rsidP="00963D03">
      <w:pPr>
        <w:rPr>
          <w:sz w:val="18"/>
          <w:szCs w:val="18"/>
        </w:rPr>
      </w:pPr>
      <w:r w:rsidRPr="005C0AE5">
        <w:rPr>
          <w:b/>
          <w:sz w:val="18"/>
          <w:szCs w:val="18"/>
        </w:rPr>
        <w:t>Achondroplázie</w:t>
      </w:r>
      <w:r w:rsidRPr="005C0AE5">
        <w:rPr>
          <w:sz w:val="18"/>
          <w:szCs w:val="18"/>
        </w:rPr>
        <w:t xml:space="preserve"> je vzácné genetické onemocnění růstu kostí, které se vyskytuje u 1</w:t>
      </w:r>
      <w:r w:rsidR="00D15BA1">
        <w:rPr>
          <w:sz w:val="18"/>
          <w:szCs w:val="18"/>
        </w:rPr>
        <w:t>–</w:t>
      </w:r>
      <w:r w:rsidRPr="005C0AE5">
        <w:rPr>
          <w:sz w:val="18"/>
          <w:szCs w:val="18"/>
        </w:rPr>
        <w:t>2 dětí z deseti tisíc novorozenců. Z pohledu genetiky se jedná o autozomálně dominantně dědičnou chorobu; k jejímu rozvoji tedy stačí získat jednu kopii mutovaného genu FGFR3. Až 90 % dětí s achondroplázií se však narodí v důsledku nových spontánních mutací rodičům normálního vzrůstu. Rizikovým faktorem vzniku těchto nových mutací je zejména vyšší věk otce. Lidé s achondroplázií v dospělosti dorůstají v průměru 125 cm a životem je doprováz</w:t>
      </w:r>
      <w:r w:rsidR="00D15BA1">
        <w:rPr>
          <w:sz w:val="18"/>
          <w:szCs w:val="18"/>
        </w:rPr>
        <w:t>ej</w:t>
      </w:r>
      <w:r w:rsidRPr="005C0AE5">
        <w:rPr>
          <w:sz w:val="18"/>
          <w:szCs w:val="18"/>
        </w:rPr>
        <w:t xml:space="preserve">í přídatné kostní změny vedoucí k deformitám končetin a páteře, dále pak poruchy spánku a často také obezita. Dosud je onemocnění neléčitelné, přičemž důležitá je rehabilitace a podchycení doprovodných zdravotních potíží. Někdy </w:t>
      </w:r>
      <w:r w:rsidR="00D15BA1">
        <w:rPr>
          <w:sz w:val="18"/>
          <w:szCs w:val="18"/>
        </w:rPr>
        <w:t>s</w:t>
      </w:r>
      <w:r w:rsidRPr="005C0AE5">
        <w:rPr>
          <w:sz w:val="18"/>
          <w:szCs w:val="18"/>
        </w:rPr>
        <w:t xml:space="preserve">e využívá hormonální léčba stimulace růstu, v krajním případě chirurgické prodlužování končetin. </w:t>
      </w:r>
    </w:p>
    <w:p w14:paraId="27CA43E8" w14:textId="77777777" w:rsidR="008B0C81" w:rsidRDefault="008B0C81" w:rsidP="008B0C81">
      <w:r>
        <w:br w:type="page"/>
      </w:r>
    </w:p>
    <w:p w14:paraId="40F2F1B2" w14:textId="31DE5828" w:rsidR="008B0C81" w:rsidRDefault="008B0C81" w:rsidP="00CB0E4D">
      <w:pPr>
        <w:pStyle w:val="Nadpis2"/>
      </w:pPr>
      <w:r>
        <w:lastRenderedPageBreak/>
        <w:t>Fotogalerie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027043" w14:paraId="6BDB950A" w14:textId="77777777" w:rsidTr="00176C58">
        <w:tc>
          <w:tcPr>
            <w:tcW w:w="7083" w:type="dxa"/>
          </w:tcPr>
          <w:p w14:paraId="22F9FFEB" w14:textId="6CDB4C70" w:rsidR="00027043" w:rsidRDefault="00D67548" w:rsidP="00D67548">
            <w:pPr>
              <w:ind w:left="0"/>
            </w:pPr>
            <w:r>
              <w:rPr>
                <w:noProof/>
              </w:rPr>
              <w:drawing>
                <wp:inline distT="0" distB="0" distL="0" distR="0" wp14:anchorId="4944A56D" wp14:editId="669869A7">
                  <wp:extent cx="3395207" cy="3395207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1_uzfg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4433" cy="3434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="00027043" w:rsidRPr="00D67548">
              <w:rPr>
                <w:rStyle w:val="ObrzekpopisekChar"/>
              </w:rPr>
              <w:t>Obr.1: Buňka chrupavky vykazující znaky zastaveného růstu</w:t>
            </w:r>
            <w:r w:rsidR="00027043" w:rsidRPr="00D67548">
              <w:rPr>
                <w:rStyle w:val="ObrzekpopisekChar"/>
              </w:rPr>
              <w:br/>
              <w:t>Foto M. Bosáková</w:t>
            </w:r>
          </w:p>
        </w:tc>
      </w:tr>
    </w:tbl>
    <w:p w14:paraId="39E8C7D4" w14:textId="77777777" w:rsidR="00027043" w:rsidRPr="00027043" w:rsidRDefault="00027043" w:rsidP="00027043"/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027043" w14:paraId="76244C57" w14:textId="77777777" w:rsidTr="00176C58">
        <w:tc>
          <w:tcPr>
            <w:tcW w:w="7083" w:type="dxa"/>
          </w:tcPr>
          <w:p w14:paraId="2ACC2E98" w14:textId="66514EB5" w:rsidR="00027043" w:rsidRDefault="00D67548" w:rsidP="00D67548">
            <w:pPr>
              <w:pStyle w:val="Normlnweb"/>
              <w:ind w:left="0"/>
            </w:pPr>
            <w:r>
              <w:rPr>
                <w:rFonts w:ascii="Motiva Sans" w:hAnsi="Motiva Sans" w:cstheme="minorHAnsi"/>
                <w:sz w:val="20"/>
                <w:szCs w:val="20"/>
              </w:rPr>
              <w:br w:type="page"/>
            </w:r>
            <w:r>
              <w:rPr>
                <w:noProof/>
              </w:rPr>
              <w:drawing>
                <wp:inline distT="0" distB="0" distL="0" distR="0" wp14:anchorId="2739DBD8" wp14:editId="78045529">
                  <wp:extent cx="4158533" cy="308910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2_uzfg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8499" cy="3118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="00027043" w:rsidRPr="00D67548">
              <w:rPr>
                <w:rStyle w:val="ObrzekpopisekChar"/>
              </w:rPr>
              <w:t>Obr. 2: Histologický řez kloubní hlavicí stehenní kosti myši. Modře je obarvena chrupavka, která je u achondroplázie zkrácena.</w:t>
            </w:r>
            <w:r w:rsidR="00027043" w:rsidRPr="00D67548">
              <w:rPr>
                <w:rStyle w:val="ObrzekpopisekChar"/>
              </w:rPr>
              <w:br/>
              <w:t xml:space="preserve">Foto </w:t>
            </w:r>
            <w:r w:rsidR="00EC7096" w:rsidRPr="00EC7096">
              <w:rPr>
                <w:rFonts w:ascii="Motiva Sans" w:hAnsi="Motiva Sans" w:cstheme="minorHAnsi"/>
                <w:i/>
                <w:sz w:val="18"/>
                <w:szCs w:val="20"/>
              </w:rPr>
              <w:t>E. Hrubá</w:t>
            </w:r>
          </w:p>
        </w:tc>
      </w:tr>
    </w:tbl>
    <w:p w14:paraId="6AE1AC09" w14:textId="77777777" w:rsidR="00EB7383" w:rsidRDefault="00EB7383" w:rsidP="00D67548">
      <w:pPr>
        <w:ind w:left="0"/>
      </w:pPr>
    </w:p>
    <w:sectPr w:rsidR="00EB7383" w:rsidSect="0071586E">
      <w:footerReference w:type="default" r:id="rId18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66F4" w14:textId="77777777" w:rsidR="00B9373D" w:rsidRDefault="00B9373D">
      <w:pPr>
        <w:spacing w:before="0" w:after="0"/>
      </w:pPr>
      <w:r>
        <w:separator/>
      </w:r>
    </w:p>
  </w:endnote>
  <w:endnote w:type="continuationSeparator" w:id="0">
    <w:p w14:paraId="33224758" w14:textId="77777777" w:rsidR="00B9373D" w:rsidRDefault="00B937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tiva Sans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22DA" w14:textId="15B893C8" w:rsidR="00732741" w:rsidRPr="00732741" w:rsidRDefault="008B0C81" w:rsidP="00732741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="00732741">
      <w:rPr>
        <w:b/>
      </w:rPr>
      <w:t>Eliška Zvolánková</w:t>
    </w:r>
    <w:r w:rsidRPr="006B02B7">
      <w:t xml:space="preserve"> </w:t>
    </w:r>
    <w:r w:rsidRPr="006B02B7">
      <w:tab/>
    </w:r>
    <w:r w:rsidR="00732741" w:rsidRPr="00732741">
      <w:rPr>
        <w:b/>
      </w:rPr>
      <w:t>Barbora Vošlajerová</w:t>
    </w:r>
  </w:p>
  <w:p w14:paraId="60076828" w14:textId="71995356" w:rsidR="00A7467B" w:rsidRPr="006B02B7" w:rsidRDefault="008B0C81" w:rsidP="00301D45">
    <w:pPr>
      <w:pStyle w:val="Kontakt"/>
    </w:pPr>
    <w:r w:rsidRPr="006B02B7">
      <w:tab/>
    </w:r>
    <w:r w:rsidRPr="006B02B7">
      <w:tab/>
      <w:t xml:space="preserve">Divize vnějších vztahů AV ČR </w:t>
    </w:r>
    <w:r w:rsidRPr="006B02B7">
      <w:tab/>
      <w:t xml:space="preserve">Ústav </w:t>
    </w:r>
    <w:r w:rsidR="00732741">
      <w:t>živočišné fyziologie a genetiky AV ČR</w:t>
    </w:r>
  </w:p>
  <w:p w14:paraId="1733B8BA" w14:textId="40B2B577" w:rsidR="00A7467B" w:rsidRPr="006B02B7" w:rsidRDefault="008B0C81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6A0C95">
      <w:t>avcr.cz</w:t>
    </w:r>
    <w:r w:rsidRPr="006B02B7">
      <w:tab/>
    </w:r>
    <w:r w:rsidR="00732741" w:rsidRPr="00732741">
      <w:t>voslajerova@iapg.cas.cz</w:t>
    </w:r>
  </w:p>
  <w:p w14:paraId="36426427" w14:textId="791911A4" w:rsidR="00D84411" w:rsidRPr="00301D45" w:rsidRDefault="008B0C81" w:rsidP="00301D45">
    <w:pPr>
      <w:pStyle w:val="Kontakt"/>
    </w:pPr>
    <w:r w:rsidRPr="006B02B7">
      <w:tab/>
    </w:r>
    <w:r w:rsidRPr="00301D45">
      <w:tab/>
      <w:t>+420</w:t>
    </w:r>
    <w:r w:rsidR="00732741">
      <w:rPr>
        <w:rFonts w:ascii="Cambria" w:hAnsi="Cambria" w:cs="Cambria"/>
      </w:rPr>
      <w:t> </w:t>
    </w:r>
    <w:r w:rsidR="00732741">
      <w:t>739 535 007</w:t>
    </w:r>
    <w:r w:rsidRPr="00301D45">
      <w:tab/>
      <w:t>+420</w:t>
    </w:r>
    <w:r w:rsidR="00732741">
      <w:t> </w:t>
    </w:r>
    <w:r w:rsidR="00732741" w:rsidRPr="00732741">
      <w:t>608</w:t>
    </w:r>
    <w:r w:rsidR="00732741">
      <w:t> </w:t>
    </w:r>
    <w:r w:rsidR="00732741" w:rsidRPr="00732741">
      <w:t>242</w:t>
    </w:r>
    <w:r w:rsidR="00732741">
      <w:t xml:space="preserve"> </w:t>
    </w:r>
    <w:r w:rsidR="00732741" w:rsidRPr="00732741">
      <w:t>415</w:t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="00F57364">
      <w:rPr>
        <w:noProof/>
      </w:rPr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675A" w14:textId="70676BBA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="00F57364">
      <w:rPr>
        <w:noProof/>
      </w:rPr>
      <w:t>2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DCE0" w14:textId="77777777" w:rsidR="00B9373D" w:rsidRDefault="00B9373D">
      <w:pPr>
        <w:spacing w:before="0" w:after="0"/>
      </w:pPr>
      <w:r>
        <w:separator/>
      </w:r>
    </w:p>
  </w:footnote>
  <w:footnote w:type="continuationSeparator" w:id="0">
    <w:p w14:paraId="7EA99815" w14:textId="77777777" w:rsidR="00B9373D" w:rsidRDefault="00B9373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81"/>
    <w:rsid w:val="00004784"/>
    <w:rsid w:val="00027043"/>
    <w:rsid w:val="00063796"/>
    <w:rsid w:val="000F0C3E"/>
    <w:rsid w:val="0011773B"/>
    <w:rsid w:val="00140488"/>
    <w:rsid w:val="00157B18"/>
    <w:rsid w:val="00176BFD"/>
    <w:rsid w:val="00176C58"/>
    <w:rsid w:val="0025261E"/>
    <w:rsid w:val="00273C5E"/>
    <w:rsid w:val="002A4FA9"/>
    <w:rsid w:val="002B7F5E"/>
    <w:rsid w:val="002E032F"/>
    <w:rsid w:val="003671CD"/>
    <w:rsid w:val="003A48B1"/>
    <w:rsid w:val="003D204E"/>
    <w:rsid w:val="003E4E63"/>
    <w:rsid w:val="003F4BA2"/>
    <w:rsid w:val="0043788F"/>
    <w:rsid w:val="00470091"/>
    <w:rsid w:val="004C28B1"/>
    <w:rsid w:val="004E6044"/>
    <w:rsid w:val="00500391"/>
    <w:rsid w:val="0051291C"/>
    <w:rsid w:val="0053529A"/>
    <w:rsid w:val="0056310C"/>
    <w:rsid w:val="005C0AE5"/>
    <w:rsid w:val="006828EF"/>
    <w:rsid w:val="006A0C95"/>
    <w:rsid w:val="006C1DDA"/>
    <w:rsid w:val="00732741"/>
    <w:rsid w:val="00756D37"/>
    <w:rsid w:val="007636B6"/>
    <w:rsid w:val="007A1C7D"/>
    <w:rsid w:val="007D274B"/>
    <w:rsid w:val="007E7732"/>
    <w:rsid w:val="00817C7E"/>
    <w:rsid w:val="00882931"/>
    <w:rsid w:val="00890AD5"/>
    <w:rsid w:val="008A1807"/>
    <w:rsid w:val="008B0C81"/>
    <w:rsid w:val="008B5E04"/>
    <w:rsid w:val="008E650C"/>
    <w:rsid w:val="008F1149"/>
    <w:rsid w:val="00926BC9"/>
    <w:rsid w:val="0092797E"/>
    <w:rsid w:val="009524CC"/>
    <w:rsid w:val="00963D03"/>
    <w:rsid w:val="0096774C"/>
    <w:rsid w:val="009A21D1"/>
    <w:rsid w:val="00A12885"/>
    <w:rsid w:val="00A17C7A"/>
    <w:rsid w:val="00A36CD2"/>
    <w:rsid w:val="00A74CA8"/>
    <w:rsid w:val="00A82760"/>
    <w:rsid w:val="00A864DF"/>
    <w:rsid w:val="00AC4F38"/>
    <w:rsid w:val="00AE7695"/>
    <w:rsid w:val="00B613CC"/>
    <w:rsid w:val="00B9373D"/>
    <w:rsid w:val="00BA18B0"/>
    <w:rsid w:val="00BC4E7E"/>
    <w:rsid w:val="00C512D3"/>
    <w:rsid w:val="00C80B22"/>
    <w:rsid w:val="00CB0E4D"/>
    <w:rsid w:val="00CE5899"/>
    <w:rsid w:val="00CE7CC2"/>
    <w:rsid w:val="00D01D79"/>
    <w:rsid w:val="00D15BA1"/>
    <w:rsid w:val="00D32A9C"/>
    <w:rsid w:val="00D368EF"/>
    <w:rsid w:val="00D67548"/>
    <w:rsid w:val="00DE3F29"/>
    <w:rsid w:val="00E91C79"/>
    <w:rsid w:val="00EA63AE"/>
    <w:rsid w:val="00EB7383"/>
    <w:rsid w:val="00EC7096"/>
    <w:rsid w:val="00F13DA9"/>
    <w:rsid w:val="00F251A3"/>
    <w:rsid w:val="00F57364"/>
    <w:rsid w:val="00F96D02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E34C50"/>
  <w15:docId w15:val="{0FC8AD3C-0AF3-4D08-A74E-A8400F81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274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3274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2A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A9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C0A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C0AE5"/>
  </w:style>
  <w:style w:type="character" w:customStyle="1" w:styleId="TextkomenteChar">
    <w:name w:val="Text komentáře Char"/>
    <w:basedOn w:val="Standardnpsmoodstavce"/>
    <w:link w:val="Textkomente"/>
    <w:uiPriority w:val="99"/>
    <w:rsid w:val="005C0AE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A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AE5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61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achondroplasia-registry.cz/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stm.sciencemag.org/content/13/592/eaba422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81FFFC37C6B44B8A9BB24AD382C42C" ma:contentTypeVersion="12" ma:contentTypeDescription="Vytvoří nový dokument" ma:contentTypeScope="" ma:versionID="47caca6f4134fda4a8fc84a99dfa1976">
  <xsd:schema xmlns:xsd="http://www.w3.org/2001/XMLSchema" xmlns:xs="http://www.w3.org/2001/XMLSchema" xmlns:p="http://schemas.microsoft.com/office/2006/metadata/properties" xmlns:ns3="86a7be90-2a05-4590-be3f-30540a3d00e3" xmlns:ns4="d8cea119-1671-47f3-ab62-c39fa005fdf4" targetNamespace="http://schemas.microsoft.com/office/2006/metadata/properties" ma:root="true" ma:fieldsID="dd36b52048e88ee90eecb167e0928f18" ns3:_="" ns4:_="">
    <xsd:import namespace="86a7be90-2a05-4590-be3f-30540a3d00e3"/>
    <xsd:import namespace="d8cea119-1671-47f3-ab62-c39fa005f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7be90-2a05-4590-be3f-30540a3d0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ea119-1671-47f3-ab62-c39fa005f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5F189-C2DC-4650-B478-E680BAE7A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669F19-AB48-4E7B-8E00-7D208806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CC49E-B67B-436F-9005-E47013A5B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7be90-2a05-4590-be3f-30540a3d00e3"/>
    <ds:schemaRef ds:uri="d8cea119-1671-47f3-ab62-c39fa005f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Zvolánková Eliška</cp:lastModifiedBy>
  <cp:revision>5</cp:revision>
  <dcterms:created xsi:type="dcterms:W3CDTF">2021-05-05T09:38:00Z</dcterms:created>
  <dcterms:modified xsi:type="dcterms:W3CDTF">2021-05-13T08:31:00Z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0x0101005081FFFC37C6B44B8A9BB24AD382C42C</vt:lpwstr>
  </property>
  <property fmtid="{D5CDD505-2E9C-101B-9397-08002B2CF9AE}" pid="3" name="Order">
    <vt:r8>6600</vt:r8>
  </property>
  <property fmtid="{D5CDD505-2E9C-101B-9397-08002B2CF9AE}" pid="4" name="ComplianceAssetId">
    <vt:lpwstr/>
  </property>
</Properties>
</file>