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187CD" w14:textId="77777777" w:rsidR="0019471A" w:rsidRDefault="0019471A"/>
    <w:p w14:paraId="4B639452" w14:textId="77777777" w:rsidR="005C33FC" w:rsidRDefault="005C33FC" w:rsidP="00720B6F">
      <w:pPr>
        <w:spacing w:after="0" w:line="240" w:lineRule="auto"/>
        <w:rPr>
          <w:rFonts w:ascii="Times New Roman" w:hAnsi="Times New Roman" w:cs="Times New Roman"/>
        </w:rPr>
      </w:pPr>
    </w:p>
    <w:p w14:paraId="463DE741" w14:textId="77777777" w:rsidR="00720B6F" w:rsidRPr="0086207F" w:rsidRDefault="0086207F" w:rsidP="0086207F">
      <w:pPr>
        <w:spacing w:after="0" w:line="240" w:lineRule="auto"/>
        <w:rPr>
          <w:rFonts w:ascii="Segoe UI" w:hAnsi="Segoe UI" w:cs="Segoe UI"/>
        </w:rPr>
      </w:pPr>
      <w:r w:rsidRPr="0086207F">
        <w:rPr>
          <w:rFonts w:ascii="Segoe UI" w:hAnsi="Segoe UI" w:cs="Segoe UI"/>
        </w:rPr>
        <w:t>TISKOVÁ ZPRÁVA</w:t>
      </w:r>
    </w:p>
    <w:p w14:paraId="4FDD7DCE" w14:textId="77777777" w:rsidR="00531BFE" w:rsidRDefault="00531BFE" w:rsidP="00720B6F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7F3035D4" w14:textId="77777777"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b/>
          <w:color w:val="000000"/>
          <w:sz w:val="28"/>
          <w:szCs w:val="28"/>
        </w:rPr>
      </w:pPr>
      <w:r w:rsidRPr="00AB5AC4">
        <w:rPr>
          <w:rFonts w:ascii="Segoe UI" w:hAnsi="Segoe UI" w:cs="Segoe UI"/>
          <w:b/>
          <w:color w:val="000000"/>
          <w:sz w:val="28"/>
          <w:szCs w:val="28"/>
        </w:rPr>
        <w:t>Čeští vědci z </w:t>
      </w:r>
      <w:proofErr w:type="spellStart"/>
      <w:r w:rsidRPr="00AB5AC4">
        <w:rPr>
          <w:rFonts w:ascii="Segoe UI" w:hAnsi="Segoe UI" w:cs="Segoe UI"/>
          <w:b/>
          <w:color w:val="000000"/>
          <w:sz w:val="28"/>
          <w:szCs w:val="28"/>
        </w:rPr>
        <w:t>Intersucha</w:t>
      </w:r>
      <w:proofErr w:type="spellEnd"/>
      <w:r w:rsidRPr="00AB5AC4">
        <w:rPr>
          <w:rFonts w:ascii="Segoe UI" w:hAnsi="Segoe UI" w:cs="Segoe UI"/>
          <w:b/>
          <w:color w:val="000000"/>
          <w:sz w:val="28"/>
          <w:szCs w:val="28"/>
        </w:rPr>
        <w:t xml:space="preserve"> a platforma Windy.com předpoví sucho pro celý svět</w:t>
      </w:r>
    </w:p>
    <w:p w14:paraId="778DF8BA" w14:textId="44927D99" w:rsidR="00AB5AC4" w:rsidRPr="00AB5AC4" w:rsidRDefault="00876A01" w:rsidP="00AB5AC4">
      <w:pPr>
        <w:pStyle w:val="Textbody"/>
        <w:spacing w:before="240" w:after="0"/>
        <w:rPr>
          <w:rFonts w:ascii="Segoe UI" w:hAnsi="Segoe UI" w:cs="Segoe UI"/>
          <w:color w:val="000000"/>
          <w:sz w:val="22"/>
          <w:szCs w:val="22"/>
        </w:rPr>
      </w:pPr>
      <w:r>
        <w:rPr>
          <w:rFonts w:ascii="Segoe UI" w:hAnsi="Segoe UI" w:cs="Segoe UI"/>
          <w:b/>
          <w:color w:val="000000"/>
          <w:sz w:val="22"/>
          <w:szCs w:val="22"/>
        </w:rPr>
        <w:t>Brno/Praha, 16</w:t>
      </w:r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>. 12. 2021 – Vědci Ústavu výzkumu globální změny Akademie věd ČR (</w:t>
      </w:r>
      <w:proofErr w:type="spellStart"/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>CzechGlobe</w:t>
      </w:r>
      <w:proofErr w:type="spellEnd"/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 xml:space="preserve">), kteří provozují webové stránky Intersucho.cz, a programátoři platformy Windy.com právě dávají světu předvánoční dárek. Monitorují a předpovídají sucho pro téměř celou planetu. Spojili </w:t>
      </w:r>
      <w:proofErr w:type="spellStart"/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>know</w:t>
      </w:r>
      <w:proofErr w:type="spellEnd"/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 xml:space="preserve"> </w:t>
      </w:r>
      <w:proofErr w:type="spellStart"/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>how</w:t>
      </w:r>
      <w:proofErr w:type="spellEnd"/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 xml:space="preserve"> provozovatelů webu Inte</w:t>
      </w:r>
      <w:r w:rsidR="008619FB">
        <w:rPr>
          <w:rFonts w:ascii="Segoe UI" w:hAnsi="Segoe UI" w:cs="Segoe UI"/>
          <w:b/>
          <w:color w:val="000000"/>
          <w:sz w:val="22"/>
          <w:szCs w:val="22"/>
        </w:rPr>
        <w:t>rsucho.cz a schopnost vývojářů W</w:t>
      </w:r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 xml:space="preserve">indy.com zobrazit meteorologická data, která oslovuje miliony uživatelů denně. Vznikl nástroj, který umožňuje v reálném čase sledovat intenzitu sucha </w:t>
      </w:r>
      <w:r w:rsidR="00631560">
        <w:rPr>
          <w:rFonts w:ascii="Segoe UI" w:hAnsi="Segoe UI" w:cs="Segoe UI"/>
          <w:b/>
          <w:color w:val="000000"/>
          <w:sz w:val="22"/>
          <w:szCs w:val="22"/>
        </w:rPr>
        <w:br/>
      </w:r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>a předpovědět vývoj pro nejbližších 10 dní. To doposud žádný globálně dostupný nekomerční nástroj neumožňoval.</w:t>
      </w:r>
    </w:p>
    <w:p w14:paraId="1C8BFB5F" w14:textId="77777777"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color w:val="000000"/>
          <w:sz w:val="22"/>
          <w:szCs w:val="22"/>
        </w:rPr>
      </w:pPr>
      <w:r w:rsidRPr="00AB5AC4">
        <w:rPr>
          <w:rFonts w:ascii="Segoe UI" w:hAnsi="Segoe UI" w:cs="Segoe UI"/>
          <w:color w:val="000000"/>
          <w:sz w:val="22"/>
          <w:szCs w:val="22"/>
        </w:rPr>
        <w:t>Platforma Windy.com je také orientována na uživatele mobilních telefonů. Díky tomu se tato nová předpověď sucha rázem stává dostupnou pro všechny majitele chytrých telefonů, kterých je v rozvíjejících se ekonomikách výrazně více, než majitelů osobních počítačů.</w:t>
      </w:r>
    </w:p>
    <w:p w14:paraId="41373278" w14:textId="77777777"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sz w:val="22"/>
          <w:szCs w:val="22"/>
        </w:rPr>
      </w:pPr>
      <w:r w:rsidRPr="00AB5AC4">
        <w:rPr>
          <w:rFonts w:ascii="Segoe UI" w:hAnsi="Segoe UI" w:cs="Segoe UI"/>
          <w:color w:val="000000"/>
          <w:sz w:val="22"/>
          <w:szCs w:val="22"/>
        </w:rPr>
        <w:t xml:space="preserve">Jak říká prof. Mirek Trnka, vedoucí týmu </w:t>
      </w:r>
      <w:proofErr w:type="spellStart"/>
      <w:r w:rsidRPr="00AB5AC4">
        <w:rPr>
          <w:rFonts w:ascii="Segoe UI" w:hAnsi="Segoe UI" w:cs="Segoe UI"/>
          <w:color w:val="000000"/>
          <w:sz w:val="22"/>
          <w:szCs w:val="22"/>
        </w:rPr>
        <w:t>Intersucho</w:t>
      </w:r>
      <w:proofErr w:type="spellEnd"/>
      <w:r w:rsidRPr="00AB5AC4">
        <w:rPr>
          <w:rFonts w:ascii="Segoe UI" w:hAnsi="Segoe UI" w:cs="Segoe UI"/>
          <w:color w:val="000000"/>
          <w:sz w:val="22"/>
          <w:szCs w:val="22"/>
        </w:rPr>
        <w:t xml:space="preserve"> i tohoto projektu, jednalo se o jednu z největších výzev pro jeho tým od ustavení českého a slovenského monitoringu sucha. „</w:t>
      </w:r>
      <w:r w:rsidRPr="00AB5AC4">
        <w:rPr>
          <w:rFonts w:ascii="Segoe UI" w:hAnsi="Segoe UI" w:cs="Segoe UI"/>
          <w:i/>
          <w:color w:val="000000"/>
          <w:sz w:val="22"/>
          <w:szCs w:val="22"/>
        </w:rPr>
        <w:t xml:space="preserve">Když nás kolegové z Windy.com oslovili, nejprve jsme si říkali, že to je nesplnitelný úkol, vhodný spíše pro nějaké globální centrum. Za hodinu už jsme analyzovali naše možnosti a ověřili si, že to spočítat dokážeme. A došlo nám, že pokud se takový systém podaří postavit, dostojí </w:t>
      </w:r>
      <w:proofErr w:type="spellStart"/>
      <w:r w:rsidRPr="00AB5AC4">
        <w:rPr>
          <w:rFonts w:ascii="Segoe UI" w:hAnsi="Segoe UI" w:cs="Segoe UI"/>
          <w:i/>
          <w:color w:val="000000"/>
          <w:sz w:val="22"/>
          <w:szCs w:val="22"/>
        </w:rPr>
        <w:t>Intersucho</w:t>
      </w:r>
      <w:proofErr w:type="spellEnd"/>
      <w:r w:rsidRPr="00AB5AC4">
        <w:rPr>
          <w:rFonts w:ascii="Segoe UI" w:hAnsi="Segoe UI" w:cs="Segoe UI"/>
          <w:i/>
          <w:color w:val="000000"/>
          <w:sz w:val="22"/>
          <w:szCs w:val="22"/>
        </w:rPr>
        <w:t xml:space="preserve"> svému názvu, což nás pro tu myšlenku všechny nadchlo. Současně nás lákalo spojit síly s českou firmou, jejíž předpovědní aplikaci používají miliony uživatelů po celém světě.“</w:t>
      </w:r>
    </w:p>
    <w:p w14:paraId="7D97FFF4" w14:textId="0926D790"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i/>
          <w:color w:val="000000"/>
          <w:sz w:val="22"/>
          <w:szCs w:val="22"/>
        </w:rPr>
      </w:pPr>
      <w:r w:rsidRPr="00AB5AC4">
        <w:rPr>
          <w:rFonts w:ascii="Segoe UI" w:hAnsi="Segoe UI" w:cs="Segoe UI"/>
          <w:color w:val="000000"/>
          <w:sz w:val="22"/>
          <w:szCs w:val="22"/>
        </w:rPr>
        <w:t>To ostatně dodávají také experti na vizualizaci dat z platformy Windy.com:</w:t>
      </w:r>
      <w:r w:rsidRPr="00AB5AC4">
        <w:rPr>
          <w:rFonts w:ascii="Segoe UI" w:hAnsi="Segoe UI" w:cs="Segoe UI"/>
          <w:i/>
          <w:color w:val="000000"/>
          <w:sz w:val="22"/>
          <w:szCs w:val="22"/>
        </w:rPr>
        <w:t xml:space="preserve"> „Počasí je součástí života každého z nás, proto je ve </w:t>
      </w:r>
      <w:proofErr w:type="spellStart"/>
      <w:r w:rsidRPr="00AB5AC4">
        <w:rPr>
          <w:rFonts w:ascii="Segoe UI" w:hAnsi="Segoe UI" w:cs="Segoe UI"/>
          <w:i/>
          <w:color w:val="000000"/>
          <w:sz w:val="22"/>
          <w:szCs w:val="22"/>
        </w:rPr>
        <w:t>Windy</w:t>
      </w:r>
      <w:proofErr w:type="spellEnd"/>
      <w:r w:rsidRPr="00AB5AC4">
        <w:rPr>
          <w:rFonts w:ascii="Segoe UI" w:hAnsi="Segoe UI" w:cs="Segoe UI"/>
          <w:i/>
          <w:color w:val="000000"/>
          <w:sz w:val="22"/>
          <w:szCs w:val="22"/>
        </w:rPr>
        <w:t xml:space="preserve"> naším cílem umožnit uživatelům analyzovat počasí </w:t>
      </w:r>
      <w:r w:rsidR="00631560">
        <w:rPr>
          <w:rFonts w:ascii="Segoe UI" w:hAnsi="Segoe UI" w:cs="Segoe UI"/>
          <w:i/>
          <w:color w:val="000000"/>
          <w:sz w:val="22"/>
          <w:szCs w:val="22"/>
        </w:rPr>
        <w:br/>
      </w:r>
      <w:r w:rsidRPr="00AB5AC4">
        <w:rPr>
          <w:rFonts w:ascii="Segoe UI" w:hAnsi="Segoe UI" w:cs="Segoe UI"/>
          <w:i/>
          <w:color w:val="000000"/>
          <w:sz w:val="22"/>
          <w:szCs w:val="22"/>
        </w:rPr>
        <w:t xml:space="preserve">v jednoduché a intuitivní formě spolu s interaktivní vizualizací v následujících dnech a týdnech. Neustále se snažíme vyhledávat kvalitní zdroje dat, které by pro uživatele z řad profesionálů či běžných uživatelů měly přidanou hodnotu. Věříme, že prostřednictvím naší spolupráce </w:t>
      </w:r>
      <w:r w:rsidR="00631560">
        <w:rPr>
          <w:rFonts w:ascii="Segoe UI" w:hAnsi="Segoe UI" w:cs="Segoe UI"/>
          <w:i/>
          <w:color w:val="000000"/>
          <w:sz w:val="22"/>
          <w:szCs w:val="22"/>
        </w:rPr>
        <w:br/>
      </w:r>
      <w:r w:rsidRPr="00AB5AC4">
        <w:rPr>
          <w:rFonts w:ascii="Segoe UI" w:hAnsi="Segoe UI" w:cs="Segoe UI"/>
          <w:i/>
          <w:color w:val="000000"/>
          <w:sz w:val="22"/>
          <w:szCs w:val="22"/>
        </w:rPr>
        <w:t xml:space="preserve">s </w:t>
      </w:r>
      <w:proofErr w:type="spellStart"/>
      <w:r w:rsidRPr="00AB5AC4">
        <w:rPr>
          <w:rFonts w:ascii="Segoe UI" w:hAnsi="Segoe UI" w:cs="Segoe UI"/>
          <w:i/>
          <w:color w:val="000000"/>
          <w:sz w:val="22"/>
          <w:szCs w:val="22"/>
        </w:rPr>
        <w:t>Intersuchem</w:t>
      </w:r>
      <w:proofErr w:type="spellEnd"/>
      <w:r w:rsidRPr="00AB5AC4">
        <w:rPr>
          <w:rFonts w:ascii="Segoe UI" w:hAnsi="Segoe UI" w:cs="Segoe UI"/>
          <w:i/>
          <w:color w:val="000000"/>
          <w:sz w:val="22"/>
          <w:szCs w:val="22"/>
        </w:rPr>
        <w:t xml:space="preserve"> nabídneme zásadní data, na </w:t>
      </w:r>
      <w:proofErr w:type="gramStart"/>
      <w:r w:rsidRPr="00AB5AC4">
        <w:rPr>
          <w:rFonts w:ascii="Segoe UI" w:hAnsi="Segoe UI" w:cs="Segoe UI"/>
          <w:i/>
          <w:color w:val="000000"/>
          <w:sz w:val="22"/>
          <w:szCs w:val="22"/>
        </w:rPr>
        <w:t>základě</w:t>
      </w:r>
      <w:proofErr w:type="gramEnd"/>
      <w:r w:rsidRPr="00AB5AC4">
        <w:rPr>
          <w:rFonts w:ascii="Segoe UI" w:hAnsi="Segoe UI" w:cs="Segoe UI"/>
          <w:i/>
          <w:color w:val="000000"/>
          <w:sz w:val="22"/>
          <w:szCs w:val="22"/>
        </w:rPr>
        <w:t xml:space="preserve"> kterých uživatelé získají lepší orientaci o stavu sucha kdekoli na zemi a budou se moci připravit na jeho dopady,” uvedl ředitel Windy.com Tomáš Zámečník.</w:t>
      </w:r>
    </w:p>
    <w:p w14:paraId="4B433617" w14:textId="3228603E" w:rsidR="00AB5AC4" w:rsidRDefault="00AB5AC4" w:rsidP="00AB5AC4">
      <w:pPr>
        <w:pStyle w:val="Textbody"/>
        <w:spacing w:before="240" w:after="0"/>
        <w:rPr>
          <w:rFonts w:ascii="Segoe UI" w:hAnsi="Segoe UI" w:cs="Segoe UI"/>
          <w:i/>
          <w:color w:val="000000"/>
          <w:sz w:val="22"/>
          <w:szCs w:val="22"/>
        </w:rPr>
      </w:pPr>
      <w:r w:rsidRPr="00AB5AC4">
        <w:rPr>
          <w:rFonts w:ascii="Segoe UI" w:hAnsi="Segoe UI" w:cs="Segoe UI"/>
          <w:color w:val="000000"/>
          <w:sz w:val="22"/>
          <w:szCs w:val="22"/>
        </w:rPr>
        <w:t xml:space="preserve">Podle jednoho z hlavních autorů nové verze modelu Dr. Milana Fischera má nový globální systém předpovědi sucha i zásadní výhodu pro web </w:t>
      </w:r>
      <w:proofErr w:type="spellStart"/>
      <w:r w:rsidRPr="00AB5AC4">
        <w:rPr>
          <w:rFonts w:ascii="Segoe UI" w:hAnsi="Segoe UI" w:cs="Segoe UI"/>
          <w:color w:val="000000"/>
          <w:sz w:val="22"/>
          <w:szCs w:val="22"/>
        </w:rPr>
        <w:t>Intersucho</w:t>
      </w:r>
      <w:proofErr w:type="spellEnd"/>
      <w:r w:rsidRPr="00AB5AC4">
        <w:rPr>
          <w:rFonts w:ascii="Segoe UI" w:hAnsi="Segoe UI" w:cs="Segoe UI"/>
          <w:color w:val="000000"/>
          <w:sz w:val="22"/>
          <w:szCs w:val="22"/>
        </w:rPr>
        <w:t xml:space="preserve"> v tom, že dává lokálním </w:t>
      </w:r>
      <w:r w:rsidR="00631560">
        <w:rPr>
          <w:rFonts w:ascii="Segoe UI" w:hAnsi="Segoe UI" w:cs="Segoe UI"/>
          <w:color w:val="000000"/>
          <w:sz w:val="22"/>
          <w:szCs w:val="22"/>
        </w:rPr>
        <w:br/>
      </w:r>
      <w:r w:rsidRPr="00AB5AC4">
        <w:rPr>
          <w:rFonts w:ascii="Segoe UI" w:hAnsi="Segoe UI" w:cs="Segoe UI"/>
          <w:color w:val="000000"/>
          <w:sz w:val="22"/>
          <w:szCs w:val="22"/>
        </w:rPr>
        <w:t>a detailním předpovědím globální kontext. A současně testuje metody používané v Česku v opravdu extrémních podmínkách. „</w:t>
      </w:r>
      <w:r w:rsidRPr="00AB5AC4">
        <w:rPr>
          <w:rFonts w:ascii="Segoe UI" w:hAnsi="Segoe UI" w:cs="Segoe UI"/>
          <w:i/>
          <w:color w:val="000000"/>
          <w:sz w:val="22"/>
          <w:szCs w:val="22"/>
        </w:rPr>
        <w:t xml:space="preserve">Naše dosavadní zkušenosti s globálním monitoringem </w:t>
      </w:r>
    </w:p>
    <w:p w14:paraId="6C7EF355" w14:textId="77777777" w:rsidR="00AB5AC4" w:rsidRDefault="00AB5AC4" w:rsidP="00AB5AC4">
      <w:pPr>
        <w:pStyle w:val="Textbody"/>
        <w:spacing w:before="240" w:after="0"/>
        <w:rPr>
          <w:rFonts w:ascii="Segoe UI" w:hAnsi="Segoe UI" w:cs="Segoe UI"/>
          <w:i/>
          <w:color w:val="000000"/>
          <w:sz w:val="22"/>
          <w:szCs w:val="22"/>
        </w:rPr>
      </w:pPr>
    </w:p>
    <w:p w14:paraId="5D4A020F" w14:textId="77777777"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sz w:val="22"/>
          <w:szCs w:val="22"/>
        </w:rPr>
      </w:pPr>
      <w:r w:rsidRPr="00AB5AC4">
        <w:rPr>
          <w:rFonts w:ascii="Segoe UI" w:hAnsi="Segoe UI" w:cs="Segoe UI"/>
          <w:i/>
          <w:color w:val="000000"/>
          <w:sz w:val="22"/>
          <w:szCs w:val="22"/>
        </w:rPr>
        <w:t>ukazují, jak je důležité mít kromě globálního i detailní lokální systém. V globálním rozlišení jsou např. sucha v Česku zkreslena, ale pořád nám dávají možnost vidět “naše” sucho v Evropském kontextu.”</w:t>
      </w:r>
    </w:p>
    <w:p w14:paraId="7B3DCECA" w14:textId="77777777"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i/>
          <w:color w:val="000000"/>
          <w:sz w:val="22"/>
          <w:szCs w:val="22"/>
        </w:rPr>
      </w:pPr>
      <w:r w:rsidRPr="00AB5AC4">
        <w:rPr>
          <w:rFonts w:ascii="Segoe UI" w:hAnsi="Segoe UI" w:cs="Segoe UI"/>
          <w:color w:val="000000"/>
          <w:sz w:val="22"/>
          <w:szCs w:val="22"/>
        </w:rPr>
        <w:t xml:space="preserve">Jeho kolegyně Mgr. Monika Bláhová podílející se na technickém vývoji systému dodává: </w:t>
      </w:r>
      <w:r w:rsidRPr="00AB5AC4">
        <w:rPr>
          <w:rFonts w:ascii="Segoe UI" w:hAnsi="Segoe UI" w:cs="Segoe UI"/>
          <w:i/>
          <w:color w:val="000000"/>
          <w:sz w:val="22"/>
          <w:szCs w:val="22"/>
        </w:rPr>
        <w:t>„Stejně jako na úrovni Česka a Slovenska spouštíme spolu s mapami sucha i globální systém sledování jeho dopadů. Ten umožní, aby se do spolupráce na studiu sucha a jeho monitoringu zapojil každý, kdo má mobilní telefon a minutu času. Ačkoliv máme o počasí i suchu zdánlivě nepřeberné množství informací ze satelitů a počítačových modelů, jsou zprávy přímo od autentických pozorovatelů na místě prostě nenahraditelné.“ Tvůrci projektu tedy předpokládají, že se stejně jako v Česku mohou postupně zapojit uživatelé systému a to může pomoci např. zemědělcům v rozvinutých i rozvojových zemích.</w:t>
      </w:r>
    </w:p>
    <w:p w14:paraId="0D331751" w14:textId="5200F573"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i/>
          <w:iCs/>
          <w:color w:val="000000"/>
          <w:sz w:val="22"/>
          <w:szCs w:val="22"/>
        </w:rPr>
      </w:pPr>
      <w:r w:rsidRPr="00AB5AC4">
        <w:rPr>
          <w:rFonts w:ascii="Segoe UI" w:hAnsi="Segoe UI" w:cs="Segoe UI"/>
          <w:i/>
          <w:iCs/>
          <w:color w:val="000000"/>
          <w:sz w:val="22"/>
          <w:szCs w:val="22"/>
        </w:rPr>
        <w:t xml:space="preserve">„Předpovědi počasí jsme byli zvyklí připravovat většinou jen pro střední Evropu. Nyní jsme mohli díky tomuto projektu využít data z nejkvalitnějšího meteorologického modelu </w:t>
      </w:r>
      <w:r w:rsidR="00631560">
        <w:rPr>
          <w:rFonts w:ascii="Segoe UI" w:hAnsi="Segoe UI" w:cs="Segoe UI"/>
          <w:i/>
          <w:iCs/>
          <w:color w:val="000000"/>
          <w:sz w:val="22"/>
          <w:szCs w:val="22"/>
        </w:rPr>
        <w:br/>
      </w:r>
      <w:r w:rsidRPr="00AB5AC4">
        <w:rPr>
          <w:rFonts w:ascii="Segoe UI" w:hAnsi="Segoe UI" w:cs="Segoe UI"/>
          <w:i/>
          <w:iCs/>
          <w:color w:val="000000"/>
          <w:sz w:val="22"/>
          <w:szCs w:val="22"/>
        </w:rPr>
        <w:t xml:space="preserve">z Evropského centra pro střednědobou předpověď v globálním měřítku a vytvořit předpovědi sucha pro každé místo na Zemi. Nebyl to snadný úkol i s ohledem na kvalitu předpovědi srážek hlavně v letních měsících, které jsou v některých částech světa ještě hůře </w:t>
      </w:r>
      <w:proofErr w:type="spellStart"/>
      <w:r w:rsidRPr="00AB5AC4">
        <w:rPr>
          <w:rFonts w:ascii="Segoe UI" w:hAnsi="Segoe UI" w:cs="Segoe UI"/>
          <w:i/>
          <w:iCs/>
          <w:color w:val="000000"/>
          <w:sz w:val="22"/>
          <w:szCs w:val="22"/>
        </w:rPr>
        <w:t>predikovatelné</w:t>
      </w:r>
      <w:proofErr w:type="spellEnd"/>
      <w:r w:rsidRPr="00AB5AC4">
        <w:rPr>
          <w:rFonts w:ascii="Segoe UI" w:hAnsi="Segoe UI" w:cs="Segoe UI"/>
          <w:i/>
          <w:iCs/>
          <w:color w:val="000000"/>
          <w:sz w:val="22"/>
          <w:szCs w:val="22"/>
        </w:rPr>
        <w:t xml:space="preserve">, než jsme byli zvyklí pro území České republiky“, </w:t>
      </w:r>
      <w:r w:rsidRPr="00AB5AC4">
        <w:rPr>
          <w:rFonts w:ascii="Segoe UI" w:hAnsi="Segoe UI" w:cs="Segoe UI"/>
          <w:iCs/>
          <w:color w:val="000000"/>
          <w:sz w:val="22"/>
          <w:szCs w:val="22"/>
        </w:rPr>
        <w:t>uzavírá jeden z klimatologů podílejících se na vývoji systému Dr. Pavel Zahradníček.</w:t>
      </w:r>
    </w:p>
    <w:p w14:paraId="7C1242AF" w14:textId="77777777"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color w:val="000000"/>
          <w:sz w:val="22"/>
          <w:szCs w:val="22"/>
        </w:rPr>
      </w:pPr>
      <w:r w:rsidRPr="00AB5AC4">
        <w:rPr>
          <w:rFonts w:ascii="Segoe UI" w:hAnsi="Segoe UI" w:cs="Segoe UI"/>
          <w:color w:val="000000"/>
          <w:sz w:val="22"/>
          <w:szCs w:val="22"/>
        </w:rPr>
        <w:t>Celý systém fungoval po většinu roku 2021 ve zkušebním provozu, během kteréh</w:t>
      </w:r>
      <w:r w:rsidR="00382B69">
        <w:rPr>
          <w:rFonts w:ascii="Segoe UI" w:hAnsi="Segoe UI" w:cs="Segoe UI"/>
          <w:color w:val="000000"/>
          <w:sz w:val="22"/>
          <w:szCs w:val="22"/>
        </w:rPr>
        <w:t xml:space="preserve">o se hledala technická úskalí a ověřovala </w:t>
      </w:r>
      <w:r w:rsidRPr="00AB5AC4">
        <w:rPr>
          <w:rFonts w:ascii="Segoe UI" w:hAnsi="Segoe UI" w:cs="Segoe UI"/>
          <w:color w:val="000000"/>
          <w:sz w:val="22"/>
          <w:szCs w:val="22"/>
        </w:rPr>
        <w:t>se jeho spolehlivost. Bylo nutné vyřešit chování modelu v tak extrémních podmínkách, jako jsou africké či asijské pouště nebo jihoamerické deštné pralesy. A ačkoliv dnes začínáme oficiálně uveřejňovat předpovědi o suchu na  platformě windy.com, změny se postupně dočkají uživatelé  webových stránek Intersucho.cz. Od vegetační sezóny roku 2022 budou mít k dispozici kromě české, slovenské a středoevropské také celosvětovou informaci o suchu.</w:t>
      </w:r>
    </w:p>
    <w:p w14:paraId="63951F9E" w14:textId="09D52F32"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color w:val="B4C7DC"/>
          <w:sz w:val="22"/>
          <w:szCs w:val="22"/>
        </w:rPr>
      </w:pPr>
      <w:r w:rsidRPr="00AB5AC4">
        <w:rPr>
          <w:rFonts w:ascii="Segoe UI" w:hAnsi="Segoe UI" w:cs="Segoe UI"/>
          <w:color w:val="000000"/>
          <w:sz w:val="22"/>
          <w:szCs w:val="22"/>
        </w:rPr>
        <w:t xml:space="preserve">A proč má smysl sucho sledovat? Sucho je fenomén, který se v daný okamžik v nějaké podobě vyskytuje na naší planetě vždy. Výskyt sucha omezuje dostupnost vody, nezřídka potravin a snižuje kvalitu života. A pokud trvá dlouho, může vést dokonce ke společenské nestabilitě. Výskyt sucha v některých klíčových oblastech může ovlivňovat globální ekonomiku a zásobovací řetězce. Ve střední Evropě jsme zažili suché období v letech 2014-2019, které patřilo dle izotopových analýz letokruhů dubu k těm nejhorším za více než 2000 let. V letošním roce se ve středu Evropy sice sucho normalizovalo, ale zato lámalo historické rekordy na severozápadním pobřeží severní Ameriky, středozápadě USA, v Kanadě či ve střední Asii. V čím dál propojenějším světě je nezbytné informace o suchu a jeho očekávaném vývoji v globálním měřítku analyzovat a sdílet, což existující regionální systémy vzhledem </w:t>
      </w:r>
      <w:r w:rsidR="00631560">
        <w:rPr>
          <w:rFonts w:ascii="Segoe UI" w:hAnsi="Segoe UI" w:cs="Segoe UI"/>
          <w:color w:val="000000"/>
          <w:sz w:val="22"/>
          <w:szCs w:val="22"/>
        </w:rPr>
        <w:br/>
      </w:r>
      <w:r w:rsidRPr="00AB5AC4">
        <w:rPr>
          <w:rFonts w:ascii="Segoe UI" w:hAnsi="Segoe UI" w:cs="Segoe UI"/>
          <w:color w:val="000000"/>
          <w:sz w:val="22"/>
          <w:szCs w:val="22"/>
        </w:rPr>
        <w:t xml:space="preserve">k metodickým odlišnostem doposud neumožňovaly. </w:t>
      </w:r>
    </w:p>
    <w:p w14:paraId="6AEAEDE7" w14:textId="77777777"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b/>
          <w:color w:val="000000" w:themeColor="text1"/>
          <w:sz w:val="22"/>
          <w:szCs w:val="22"/>
        </w:rPr>
      </w:pPr>
    </w:p>
    <w:p w14:paraId="51B59A46" w14:textId="77777777" w:rsidR="00AB5AC4" w:rsidRDefault="00AB5AC4" w:rsidP="00AB5AC4">
      <w:pPr>
        <w:pStyle w:val="Textbody"/>
        <w:spacing w:before="240" w:after="0"/>
        <w:rPr>
          <w:rFonts w:ascii="Segoe UI" w:hAnsi="Segoe UI" w:cs="Segoe UI"/>
          <w:b/>
          <w:color w:val="000000" w:themeColor="text1"/>
          <w:sz w:val="22"/>
          <w:szCs w:val="22"/>
        </w:rPr>
      </w:pPr>
      <w:r>
        <w:rPr>
          <w:rFonts w:ascii="Segoe UI" w:hAnsi="Segoe UI" w:cs="Segoe UI"/>
          <w:b/>
          <w:color w:val="000000" w:themeColor="text1"/>
          <w:sz w:val="22"/>
          <w:szCs w:val="22"/>
        </w:rPr>
        <w:t>Kontakty pro média:</w:t>
      </w:r>
    </w:p>
    <w:p w14:paraId="3EEC43E0" w14:textId="77777777" w:rsidR="00AB5AC4" w:rsidRPr="00876A01" w:rsidRDefault="00AB5AC4" w:rsidP="00AB5AC4">
      <w:pPr>
        <w:pStyle w:val="Standard"/>
        <w:spacing w:after="0"/>
        <w:rPr>
          <w:rFonts w:ascii="Segoe UI" w:hAnsi="Segoe UI" w:cs="Segoe UI"/>
        </w:rPr>
      </w:pPr>
      <w:r w:rsidRPr="00876A01">
        <w:rPr>
          <w:rFonts w:ascii="Segoe UI" w:hAnsi="Segoe UI" w:cs="Segoe UI"/>
        </w:rPr>
        <w:t>prof. Mirek Trnka, Ústav výzkumu globální změny AV ČR</w:t>
      </w:r>
    </w:p>
    <w:p w14:paraId="08F4B70E" w14:textId="77777777" w:rsidR="00AB5AC4" w:rsidRPr="00876A01" w:rsidRDefault="00AB5AC4" w:rsidP="00AB5AC4">
      <w:pPr>
        <w:pStyle w:val="Standard"/>
        <w:spacing w:after="0"/>
        <w:rPr>
          <w:rFonts w:ascii="Segoe UI" w:hAnsi="Segoe UI" w:cs="Segoe UI"/>
        </w:rPr>
      </w:pPr>
      <w:r w:rsidRPr="00876A01">
        <w:rPr>
          <w:rFonts w:ascii="Segoe UI" w:hAnsi="Segoe UI" w:cs="Segoe UI"/>
        </w:rPr>
        <w:t xml:space="preserve">E: </w:t>
      </w:r>
      <w:hyperlink r:id="rId6" w:history="1">
        <w:r w:rsidRPr="00876A01">
          <w:rPr>
            <w:rFonts w:ascii="Segoe UI" w:hAnsi="Segoe UI" w:cs="Segoe UI"/>
          </w:rPr>
          <w:t>mirek_trnka</w:t>
        </w:r>
      </w:hyperlink>
      <w:hyperlink r:id="rId7" w:history="1">
        <w:r w:rsidRPr="00876A01">
          <w:rPr>
            <w:rFonts w:ascii="Segoe UI" w:hAnsi="Segoe UI" w:cs="Segoe UI"/>
            <w:lang w:val="en-US"/>
          </w:rPr>
          <w:t>@</w:t>
        </w:r>
      </w:hyperlink>
      <w:hyperlink r:id="rId8" w:history="1">
        <w:r w:rsidRPr="00876A01">
          <w:rPr>
            <w:rFonts w:ascii="Segoe UI" w:hAnsi="Segoe UI" w:cs="Segoe UI"/>
          </w:rPr>
          <w:t>yahoo.com</w:t>
        </w:r>
      </w:hyperlink>
    </w:p>
    <w:p w14:paraId="2F1F3CEC" w14:textId="77777777" w:rsidR="00AB5AC4" w:rsidRPr="00876A01" w:rsidRDefault="00AB5AC4" w:rsidP="00AB5AC4">
      <w:pPr>
        <w:pStyle w:val="Standard"/>
        <w:spacing w:after="0"/>
        <w:rPr>
          <w:rFonts w:ascii="Segoe UI" w:hAnsi="Segoe UI" w:cs="Segoe UI"/>
        </w:rPr>
      </w:pPr>
      <w:r w:rsidRPr="00876A01">
        <w:rPr>
          <w:rFonts w:ascii="Segoe UI" w:hAnsi="Segoe UI" w:cs="Segoe UI"/>
        </w:rPr>
        <w:t>M: (ideálně nejdříve SMS):  725 950 927.</w:t>
      </w:r>
    </w:p>
    <w:p w14:paraId="5C710359" w14:textId="77777777" w:rsidR="00AB5AC4" w:rsidRPr="00876A01" w:rsidRDefault="00AB5AC4" w:rsidP="00AB5AC4">
      <w:pPr>
        <w:pStyle w:val="Standard"/>
        <w:spacing w:after="0"/>
        <w:rPr>
          <w:rFonts w:ascii="Segoe UI" w:hAnsi="Segoe UI" w:cs="Segoe UI"/>
        </w:rPr>
      </w:pPr>
    </w:p>
    <w:p w14:paraId="769A5076" w14:textId="77777777" w:rsidR="00AB5AC4" w:rsidRPr="00876A01" w:rsidRDefault="00876A01" w:rsidP="00AB5AC4">
      <w:pPr>
        <w:pStyle w:val="Standard"/>
        <w:spacing w:after="0"/>
        <w:rPr>
          <w:rFonts w:ascii="Segoe UI" w:hAnsi="Segoe UI" w:cs="Segoe UI"/>
        </w:rPr>
      </w:pPr>
      <w:r w:rsidRPr="00876A01">
        <w:rPr>
          <w:rFonts w:ascii="Segoe UI" w:hAnsi="Segoe UI" w:cs="Segoe UI"/>
        </w:rPr>
        <w:t xml:space="preserve">Korina </w:t>
      </w:r>
      <w:proofErr w:type="spellStart"/>
      <w:r w:rsidRPr="00876A01">
        <w:rPr>
          <w:rFonts w:ascii="Segoe UI" w:hAnsi="Segoe UI" w:cs="Segoe UI"/>
        </w:rPr>
        <w:t>Karamalaki</w:t>
      </w:r>
      <w:proofErr w:type="spellEnd"/>
      <w:r w:rsidR="00AB5AC4" w:rsidRPr="00876A01">
        <w:rPr>
          <w:rFonts w:ascii="Segoe UI" w:hAnsi="Segoe UI" w:cs="Segoe UI"/>
        </w:rPr>
        <w:t>, Windy.com</w:t>
      </w:r>
    </w:p>
    <w:p w14:paraId="190DA49F" w14:textId="77777777" w:rsidR="00AB5AC4" w:rsidRPr="00876A01" w:rsidRDefault="00AB5AC4" w:rsidP="00AB5AC4">
      <w:pPr>
        <w:pStyle w:val="Standard"/>
        <w:spacing w:after="0"/>
        <w:rPr>
          <w:rFonts w:ascii="Segoe UI" w:hAnsi="Segoe UI" w:cs="Segoe UI"/>
        </w:rPr>
      </w:pPr>
      <w:r w:rsidRPr="00876A01">
        <w:rPr>
          <w:rFonts w:ascii="Segoe UI" w:hAnsi="Segoe UI" w:cs="Segoe UI"/>
        </w:rPr>
        <w:t>E:</w:t>
      </w:r>
      <w:r w:rsidR="00876A01" w:rsidRPr="00876A01">
        <w:rPr>
          <w:rFonts w:ascii="Segoe UI" w:hAnsi="Segoe UI" w:cs="Segoe UI"/>
        </w:rPr>
        <w:t xml:space="preserve"> korina.karamalaki@windy.com</w:t>
      </w:r>
    </w:p>
    <w:p w14:paraId="3B713503" w14:textId="77777777" w:rsidR="00382B69" w:rsidRPr="00876A01" w:rsidRDefault="00382B69" w:rsidP="00AB5AC4">
      <w:pPr>
        <w:pStyle w:val="Standard"/>
        <w:spacing w:after="0"/>
        <w:rPr>
          <w:rFonts w:ascii="Segoe UI" w:hAnsi="Segoe UI" w:cs="Segoe UI"/>
        </w:rPr>
      </w:pPr>
      <w:r w:rsidRPr="00876A01">
        <w:rPr>
          <w:rFonts w:ascii="Segoe UI" w:hAnsi="Segoe UI" w:cs="Segoe UI"/>
        </w:rPr>
        <w:t>M:</w:t>
      </w:r>
      <w:r w:rsidR="00876A01" w:rsidRPr="00876A01">
        <w:rPr>
          <w:rFonts w:ascii="Segoe UI" w:hAnsi="Segoe UI" w:cs="Segoe UI"/>
        </w:rPr>
        <w:t xml:space="preserve"> </w:t>
      </w:r>
      <w:r w:rsidR="00876A01" w:rsidRPr="00876A01">
        <w:rPr>
          <w:rFonts w:ascii="Segoe UI" w:eastAsia="Times New Roman" w:hAnsi="Segoe UI" w:cs="Segoe UI"/>
        </w:rPr>
        <w:t>773 099 508</w:t>
      </w:r>
    </w:p>
    <w:p w14:paraId="010B9859" w14:textId="77777777"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b/>
          <w:color w:val="000000" w:themeColor="text1"/>
          <w:sz w:val="22"/>
          <w:szCs w:val="22"/>
        </w:rPr>
      </w:pPr>
      <w:r>
        <w:rPr>
          <w:rFonts w:ascii="Segoe UI" w:hAnsi="Segoe UI" w:cs="Segoe UI"/>
          <w:b/>
          <w:color w:val="000000" w:themeColor="text1"/>
          <w:sz w:val="22"/>
          <w:szCs w:val="22"/>
        </w:rPr>
        <w:t>Informace pro editory</w:t>
      </w:r>
      <w:r w:rsidRPr="00AB5AC4">
        <w:rPr>
          <w:rFonts w:ascii="Segoe UI" w:hAnsi="Segoe UI" w:cs="Segoe UI"/>
          <w:b/>
          <w:color w:val="000000" w:themeColor="text1"/>
          <w:sz w:val="22"/>
          <w:szCs w:val="22"/>
        </w:rPr>
        <w:t>:</w:t>
      </w:r>
    </w:p>
    <w:p w14:paraId="34E04328" w14:textId="77777777" w:rsidR="00AB5AC4" w:rsidRDefault="00AB5AC4" w:rsidP="00AB5AC4">
      <w:pPr>
        <w:pStyle w:val="Textbody"/>
        <w:spacing w:before="240" w:after="0"/>
        <w:rPr>
          <w:rFonts w:ascii="Segoe UI" w:hAnsi="Segoe UI" w:cs="Segoe UI"/>
          <w:color w:val="000000" w:themeColor="text1"/>
          <w:sz w:val="22"/>
          <w:szCs w:val="22"/>
        </w:rPr>
      </w:pPr>
      <w:r w:rsidRPr="00997117">
        <w:rPr>
          <w:rFonts w:ascii="Segoe UI" w:hAnsi="Segoe UI" w:cs="Segoe UI"/>
          <w:b/>
          <w:color w:val="000000" w:themeColor="text1"/>
          <w:sz w:val="22"/>
          <w:szCs w:val="22"/>
        </w:rPr>
        <w:t>Intersucho.cz</w:t>
      </w:r>
      <w:r w:rsidRPr="00AB5AC4">
        <w:rPr>
          <w:rFonts w:ascii="Segoe UI" w:hAnsi="Segoe UI" w:cs="Segoe UI"/>
          <w:color w:val="000000" w:themeColor="text1"/>
          <w:sz w:val="22"/>
          <w:szCs w:val="22"/>
        </w:rPr>
        <w:t xml:space="preserve"> – jsou webové stránky zajišťující ve velkém rozlišení monitoring a předpověď zejména zemědělského a lesnického sucha a jeho dopadů  pro ČR a Slovensko. </w:t>
      </w:r>
      <w:proofErr w:type="spellStart"/>
      <w:r w:rsidRPr="00AB5AC4">
        <w:rPr>
          <w:rFonts w:ascii="Segoe UI" w:hAnsi="Segoe UI" w:cs="Segoe UI"/>
          <w:color w:val="000000" w:themeColor="text1"/>
          <w:sz w:val="22"/>
          <w:szCs w:val="22"/>
        </w:rPr>
        <w:t>Intersucho</w:t>
      </w:r>
      <w:proofErr w:type="spellEnd"/>
      <w:r w:rsidRPr="00AB5AC4">
        <w:rPr>
          <w:rFonts w:ascii="Segoe UI" w:hAnsi="Segoe UI" w:cs="Segoe UI"/>
          <w:color w:val="000000" w:themeColor="text1"/>
          <w:sz w:val="22"/>
          <w:szCs w:val="22"/>
        </w:rPr>
        <w:t xml:space="preserve"> je primárně provozováno Ústavem výzk</w:t>
      </w:r>
      <w:r w:rsidR="00382B69">
        <w:rPr>
          <w:rFonts w:ascii="Segoe UI" w:hAnsi="Segoe UI" w:cs="Segoe UI"/>
          <w:color w:val="000000" w:themeColor="text1"/>
          <w:sz w:val="22"/>
          <w:szCs w:val="22"/>
        </w:rPr>
        <w:t>umu globální změny AV ČR (</w:t>
      </w:r>
      <w:proofErr w:type="spellStart"/>
      <w:r w:rsidR="00382B69">
        <w:rPr>
          <w:rFonts w:ascii="Segoe UI" w:hAnsi="Segoe UI" w:cs="Segoe UI"/>
          <w:color w:val="000000" w:themeColor="text1"/>
          <w:sz w:val="22"/>
          <w:szCs w:val="22"/>
        </w:rPr>
        <w:t>CzechG</w:t>
      </w:r>
      <w:r w:rsidRPr="00AB5AC4">
        <w:rPr>
          <w:rFonts w:ascii="Segoe UI" w:hAnsi="Segoe UI" w:cs="Segoe UI"/>
          <w:color w:val="000000" w:themeColor="text1"/>
          <w:sz w:val="22"/>
          <w:szCs w:val="22"/>
        </w:rPr>
        <w:t>lobe</w:t>
      </w:r>
      <w:proofErr w:type="spellEnd"/>
      <w:r w:rsidRPr="00AB5AC4">
        <w:rPr>
          <w:rFonts w:ascii="Segoe UI" w:hAnsi="Segoe UI" w:cs="Segoe UI"/>
          <w:color w:val="000000" w:themeColor="text1"/>
          <w:sz w:val="22"/>
          <w:szCs w:val="22"/>
        </w:rPr>
        <w:t xml:space="preserve">) ve spolupráci s Mendelovou univerzitou, Státním pozemkovým úřadem a dalšími institucemi a za využití dat Českého hydrometeorologického ústavu, Slovenského hydrometeorologického ústavu, Americké geologické služby, Amerického ministerstva zemědělství, Technické univerzity ve Vídni a Evropské vesmírné agentury. </w:t>
      </w:r>
    </w:p>
    <w:p w14:paraId="1A7D318C" w14:textId="77777777" w:rsidR="00997117" w:rsidRPr="00997117" w:rsidRDefault="00AB5AC4" w:rsidP="00997117">
      <w:pPr>
        <w:rPr>
          <w:rFonts w:ascii="Segoe UI" w:eastAsia="Times New Roman" w:hAnsi="Segoe UI" w:cs="Segoe UI"/>
        </w:rPr>
      </w:pPr>
      <w:r w:rsidRPr="00997117">
        <w:rPr>
          <w:rFonts w:ascii="Segoe UI" w:hAnsi="Segoe UI" w:cs="Segoe UI"/>
          <w:b/>
          <w:color w:val="000000" w:themeColor="text1"/>
        </w:rPr>
        <w:t>Windy.c</w:t>
      </w:r>
      <w:r w:rsidR="00997117" w:rsidRPr="00997117">
        <w:rPr>
          <w:rFonts w:ascii="Segoe UI" w:hAnsi="Segoe UI" w:cs="Segoe UI"/>
          <w:b/>
          <w:color w:val="000000" w:themeColor="text1"/>
        </w:rPr>
        <w:t>om</w:t>
      </w:r>
      <w:r w:rsidR="00997117" w:rsidRPr="00997117">
        <w:rPr>
          <w:rFonts w:ascii="Segoe UI" w:hAnsi="Segoe UI" w:cs="Segoe UI"/>
          <w:color w:val="000000" w:themeColor="text1"/>
        </w:rPr>
        <w:t xml:space="preserve"> – </w:t>
      </w:r>
      <w:r w:rsidR="00997117" w:rsidRPr="00997117">
        <w:rPr>
          <w:rFonts w:ascii="Segoe UI" w:eastAsia="Times New Roman" w:hAnsi="Segoe UI" w:cs="Segoe UI"/>
        </w:rPr>
        <w:t>je jednou z předních platforem pro předpověď a vizualizaci počasí interaktivní formou. Vizualizuje data světových center věnujících se předpovědi počasí, čistotě ovzduší či extrémním jevům, v neposlední řadě také poskytuje satelitní snímky celého světa. Uživatelé mají možnost analyzovat jak aktuální stav počasí, tak střednědobou předpověď."</w:t>
      </w:r>
    </w:p>
    <w:p w14:paraId="4FE288EF" w14:textId="77777777" w:rsidR="00997117" w:rsidRDefault="00997117" w:rsidP="00997117">
      <w:pPr>
        <w:rPr>
          <w:rFonts w:eastAsia="Times New Roman"/>
        </w:rPr>
      </w:pPr>
    </w:p>
    <w:p w14:paraId="40AC1C71" w14:textId="77777777" w:rsidR="00AB5AC4" w:rsidRDefault="00997117" w:rsidP="00AB5AC4">
      <w:pPr>
        <w:pStyle w:val="Textbody"/>
        <w:spacing w:before="240" w:after="0"/>
        <w:rPr>
          <w:rFonts w:ascii="Segoe UI" w:hAnsi="Segoe UI" w:cs="Segoe UI"/>
          <w:b/>
          <w:color w:val="000000" w:themeColor="text1"/>
          <w:sz w:val="22"/>
          <w:szCs w:val="22"/>
        </w:rPr>
      </w:pPr>
      <w:r>
        <w:rPr>
          <w:rFonts w:ascii="Segoe UI" w:hAnsi="Segoe UI" w:cs="Segoe UI"/>
          <w:b/>
          <w:color w:val="000000" w:themeColor="text1"/>
          <w:sz w:val="22"/>
          <w:szCs w:val="22"/>
        </w:rPr>
        <w:t>O</w:t>
      </w:r>
      <w:r w:rsidR="00AB5AC4">
        <w:rPr>
          <w:rFonts w:ascii="Segoe UI" w:hAnsi="Segoe UI" w:cs="Segoe UI"/>
          <w:b/>
          <w:color w:val="000000" w:themeColor="text1"/>
          <w:sz w:val="22"/>
          <w:szCs w:val="22"/>
        </w:rPr>
        <w:t>brazové podklady:</w:t>
      </w:r>
    </w:p>
    <w:p w14:paraId="25CBF484" w14:textId="77777777" w:rsidR="00AB5AC4" w:rsidRDefault="00AB5AC4" w:rsidP="00951208">
      <w:pPr>
        <w:pStyle w:val="Textbody"/>
        <w:spacing w:before="240" w:after="0"/>
        <w:rPr>
          <w:rFonts w:ascii="Segoe UI" w:hAnsi="Segoe UI" w:cs="Segoe UI"/>
          <w:color w:val="000000" w:themeColor="text1"/>
          <w:sz w:val="22"/>
          <w:szCs w:val="22"/>
        </w:rPr>
      </w:pPr>
      <w:r>
        <w:rPr>
          <w:rFonts w:ascii="Segoe UI" w:hAnsi="Segoe UI" w:cs="Segoe UI"/>
          <w:color w:val="000000" w:themeColor="text1"/>
          <w:sz w:val="22"/>
          <w:szCs w:val="22"/>
        </w:rPr>
        <w:t>Animace:</w:t>
      </w:r>
    </w:p>
    <w:p w14:paraId="1C704126" w14:textId="77777777" w:rsidR="00AB5AC4" w:rsidRDefault="00AB5AC4" w:rsidP="00951208">
      <w:pPr>
        <w:spacing w:after="0"/>
        <w:rPr>
          <w:rFonts w:ascii="Segoe UI" w:hAnsi="Segoe UI" w:cs="Segoe UI"/>
          <w:color w:val="0070C0"/>
        </w:rPr>
      </w:pPr>
      <w:r w:rsidRPr="00951208">
        <w:rPr>
          <w:rFonts w:ascii="Segoe UI" w:hAnsi="Segoe UI" w:cs="Segoe UI"/>
        </w:rPr>
        <w:t>Intenzita sucha (</w:t>
      </w:r>
      <w:r w:rsidR="00382B69">
        <w:rPr>
          <w:rFonts w:ascii="Segoe UI" w:hAnsi="Segoe UI" w:cs="Segoe UI"/>
        </w:rPr>
        <w:t xml:space="preserve">0 </w:t>
      </w:r>
      <w:r w:rsidR="00871EB5">
        <w:rPr>
          <w:rFonts w:ascii="Segoe UI" w:hAnsi="Segoe UI" w:cs="Segoe UI"/>
        </w:rPr>
        <w:t>– 100 cm) – předpověď vydaná  15</w:t>
      </w:r>
      <w:r w:rsidRPr="00951208">
        <w:rPr>
          <w:rFonts w:ascii="Segoe UI" w:hAnsi="Segoe UI" w:cs="Segoe UI"/>
        </w:rPr>
        <w:t>. 12. 2021</w:t>
      </w:r>
      <w:r w:rsidR="00382B69">
        <w:rPr>
          <w:rFonts w:ascii="Segoe UI" w:hAnsi="Segoe UI" w:cs="Segoe UI"/>
        </w:rPr>
        <w:t xml:space="preserve"> </w:t>
      </w:r>
    </w:p>
    <w:p w14:paraId="19801670" w14:textId="77777777" w:rsidR="00997117" w:rsidRPr="00382B69" w:rsidRDefault="00631560" w:rsidP="00951208">
      <w:pPr>
        <w:spacing w:after="0"/>
        <w:rPr>
          <w:rFonts w:ascii="Segoe UI" w:hAnsi="Segoe UI" w:cs="Segoe UI"/>
          <w:color w:val="0070C0"/>
        </w:rPr>
      </w:pPr>
      <w:hyperlink r:id="rId9" w:history="1">
        <w:r w:rsidR="00997117" w:rsidRPr="00935D0D">
          <w:rPr>
            <w:rStyle w:val="Hypertextovodkaz"/>
            <w:rFonts w:ascii="Segoe UI" w:hAnsi="Segoe UI" w:cs="Segoe UI"/>
          </w:rPr>
          <w:t>https://www.czechglobe.cz/wp-content/uploads/2021/12/AWP_cz_2021-12-15.gif</w:t>
        </w:r>
      </w:hyperlink>
      <w:r w:rsidR="00997117">
        <w:rPr>
          <w:rFonts w:ascii="Segoe UI" w:hAnsi="Segoe UI" w:cs="Segoe UI"/>
          <w:color w:val="0070C0"/>
        </w:rPr>
        <w:t xml:space="preserve"> </w:t>
      </w:r>
    </w:p>
    <w:p w14:paraId="61E9930A" w14:textId="77777777" w:rsidR="00997117" w:rsidRDefault="00AB5AC4" w:rsidP="00A8761B">
      <w:pPr>
        <w:spacing w:after="0"/>
        <w:rPr>
          <w:rFonts w:ascii="Segoe UI" w:hAnsi="Segoe UI" w:cs="Segoe UI"/>
        </w:rPr>
      </w:pPr>
      <w:r w:rsidRPr="00951208">
        <w:rPr>
          <w:rFonts w:ascii="Segoe UI" w:hAnsi="Segoe UI" w:cs="Segoe UI"/>
        </w:rPr>
        <w:t>Relativní nasycení (</w:t>
      </w:r>
      <w:r w:rsidR="00382B69">
        <w:rPr>
          <w:rFonts w:ascii="Segoe UI" w:hAnsi="Segoe UI" w:cs="Segoe UI"/>
        </w:rPr>
        <w:t>0</w:t>
      </w:r>
      <w:r w:rsidR="00871EB5">
        <w:rPr>
          <w:rFonts w:ascii="Segoe UI" w:hAnsi="Segoe UI" w:cs="Segoe UI"/>
        </w:rPr>
        <w:t xml:space="preserve"> – 100 cm) – předpověď vydaná 15</w:t>
      </w:r>
      <w:r w:rsidR="00997117">
        <w:rPr>
          <w:rFonts w:ascii="Segoe UI" w:hAnsi="Segoe UI" w:cs="Segoe UI"/>
        </w:rPr>
        <w:t xml:space="preserve">. 12. 2021 </w:t>
      </w:r>
    </w:p>
    <w:p w14:paraId="58BAC3FE" w14:textId="77777777" w:rsidR="00997117" w:rsidRDefault="00631560" w:rsidP="00A8761B">
      <w:pPr>
        <w:spacing w:after="0"/>
        <w:rPr>
          <w:rFonts w:ascii="Segoe UI" w:hAnsi="Segoe UI" w:cs="Segoe UI"/>
        </w:rPr>
      </w:pPr>
      <w:hyperlink r:id="rId10" w:history="1">
        <w:r w:rsidR="00997117" w:rsidRPr="00935D0D">
          <w:rPr>
            <w:rStyle w:val="Hypertextovodkaz"/>
            <w:rFonts w:ascii="Segoe UI" w:hAnsi="Segoe UI" w:cs="Segoe UI"/>
          </w:rPr>
          <w:t>https://www.czechglobe.cz/wp-content/uploads/2021/12/AWR_cz_2021-12-15.gif</w:t>
        </w:r>
      </w:hyperlink>
      <w:r w:rsidR="00997117">
        <w:rPr>
          <w:rFonts w:ascii="Segoe UI" w:hAnsi="Segoe UI" w:cs="Segoe UI"/>
        </w:rPr>
        <w:t xml:space="preserve"> </w:t>
      </w:r>
    </w:p>
    <w:p w14:paraId="0FFDCD8E" w14:textId="77777777" w:rsidR="00AB5AC4" w:rsidRDefault="00871EB5" w:rsidP="00A8761B">
      <w:pPr>
        <w:spacing w:after="0"/>
        <w:rPr>
          <w:rFonts w:ascii="Segoe UI" w:hAnsi="Segoe UI" w:cs="Segoe UI"/>
          <w:color w:val="000000" w:themeColor="text1"/>
        </w:rPr>
      </w:pPr>
      <w:r>
        <w:rPr>
          <w:rFonts w:ascii="Segoe UI" w:hAnsi="Segoe UI" w:cs="Segoe UI"/>
          <w:color w:val="000000" w:themeColor="text1"/>
        </w:rPr>
        <w:t>Deficit půdní vláhy (0 – 100 cm) – předpověď vydaná 15. 12. 2021</w:t>
      </w:r>
    </w:p>
    <w:p w14:paraId="16C371BE" w14:textId="77777777" w:rsidR="00997117" w:rsidRDefault="00631560" w:rsidP="00A8761B">
      <w:pPr>
        <w:spacing w:after="0"/>
        <w:rPr>
          <w:rFonts w:ascii="Segoe UI" w:hAnsi="Segoe UI" w:cs="Segoe UI"/>
          <w:color w:val="000000" w:themeColor="text1"/>
        </w:rPr>
      </w:pPr>
      <w:hyperlink r:id="rId11" w:history="1">
        <w:r w:rsidR="00997117" w:rsidRPr="00935D0D">
          <w:rPr>
            <w:rStyle w:val="Hypertextovodkaz"/>
            <w:rFonts w:ascii="Segoe UI" w:hAnsi="Segoe UI" w:cs="Segoe UI"/>
          </w:rPr>
          <w:t>https://www.czechglobe.cz/wp-content/uploads/2021/12/AWD_cz_2021-12-15.gif</w:t>
        </w:r>
      </w:hyperlink>
    </w:p>
    <w:p w14:paraId="62EF3F7E" w14:textId="77777777" w:rsidR="00997117" w:rsidRDefault="00997117" w:rsidP="00A8761B">
      <w:pPr>
        <w:spacing w:after="0"/>
        <w:rPr>
          <w:rFonts w:ascii="Segoe UI" w:hAnsi="Segoe UI" w:cs="Segoe UI"/>
          <w:color w:val="000000" w:themeColor="text1"/>
        </w:rPr>
      </w:pPr>
    </w:p>
    <w:p w14:paraId="0F63AAD4" w14:textId="77777777" w:rsidR="00871EB5" w:rsidRDefault="00871EB5" w:rsidP="00951208">
      <w:pPr>
        <w:pStyle w:val="Textbody"/>
        <w:spacing w:before="240" w:after="0"/>
        <w:rPr>
          <w:rFonts w:ascii="Segoe UI" w:hAnsi="Segoe UI" w:cs="Segoe UI"/>
          <w:color w:val="000000" w:themeColor="text1"/>
          <w:sz w:val="22"/>
          <w:szCs w:val="22"/>
        </w:rPr>
      </w:pPr>
    </w:p>
    <w:p w14:paraId="7D9D49A0" w14:textId="77777777" w:rsidR="00D370BD" w:rsidRDefault="00D370BD" w:rsidP="00951208">
      <w:pPr>
        <w:pStyle w:val="Textbody"/>
        <w:spacing w:before="240" w:after="0"/>
        <w:rPr>
          <w:rFonts w:ascii="Segoe UI" w:hAnsi="Segoe UI" w:cs="Segoe UI"/>
          <w:color w:val="000000" w:themeColor="text1"/>
          <w:sz w:val="22"/>
          <w:szCs w:val="22"/>
        </w:rPr>
      </w:pPr>
    </w:p>
    <w:p w14:paraId="161E6B53" w14:textId="77777777" w:rsidR="00D236D7" w:rsidRDefault="00D236D7" w:rsidP="00951208">
      <w:pPr>
        <w:pStyle w:val="Textbody"/>
        <w:spacing w:before="240" w:after="0"/>
        <w:rPr>
          <w:rFonts w:ascii="Segoe UI" w:hAnsi="Segoe UI" w:cs="Segoe UI"/>
          <w:color w:val="000000" w:themeColor="text1"/>
          <w:sz w:val="22"/>
          <w:szCs w:val="22"/>
        </w:rPr>
      </w:pPr>
    </w:p>
    <w:p w14:paraId="28080DB8" w14:textId="77777777" w:rsidR="00D236D7" w:rsidRDefault="00D236D7" w:rsidP="00951208">
      <w:pPr>
        <w:pStyle w:val="Textbody"/>
        <w:spacing w:before="240" w:after="0"/>
        <w:rPr>
          <w:rFonts w:ascii="Segoe UI" w:hAnsi="Segoe UI" w:cs="Segoe UI"/>
          <w:color w:val="000000" w:themeColor="text1"/>
          <w:sz w:val="22"/>
          <w:szCs w:val="22"/>
        </w:rPr>
      </w:pPr>
    </w:p>
    <w:p w14:paraId="58031905" w14:textId="77777777" w:rsidR="00D236D7" w:rsidRDefault="00D236D7" w:rsidP="00951208">
      <w:pPr>
        <w:pStyle w:val="Textbody"/>
        <w:spacing w:before="240" w:after="0"/>
        <w:rPr>
          <w:rFonts w:ascii="Segoe UI" w:hAnsi="Segoe UI" w:cs="Segoe UI"/>
          <w:color w:val="000000" w:themeColor="text1"/>
          <w:sz w:val="22"/>
          <w:szCs w:val="22"/>
        </w:rPr>
      </w:pPr>
    </w:p>
    <w:p w14:paraId="09E3B21B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7F346EC0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  <w:r w:rsidRPr="00D236D7">
        <w:rPr>
          <w:rFonts w:eastAsia="Times New Roman" w:cstheme="minorHAnsi"/>
          <w:b/>
          <w:noProof/>
          <w:lang w:eastAsia="cs-CZ"/>
        </w:rPr>
        <w:drawing>
          <wp:inline distT="0" distB="0" distL="0" distR="0" wp14:anchorId="5666EFF6" wp14:editId="46108197">
            <wp:extent cx="5760720" cy="4074238"/>
            <wp:effectExtent l="0" t="0" r="0" b="2540"/>
            <wp:docPr id="2" name="Obrázek 2" descr="C:\Users\sprtova.h\AppData\Local\Temp\Temp1_20211215_Export.zip\Export\20211215_awp100_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rtova.h\AppData\Local\Temp\Temp1_20211215_Export.zip\Export\20211215_awp100_cz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9BDC1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54414E48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686510B2" w14:textId="77777777" w:rsidR="00D236D7" w:rsidRPr="00D236D7" w:rsidRDefault="00D236D7" w:rsidP="00D236D7">
      <w:pPr>
        <w:spacing w:after="240"/>
        <w:rPr>
          <w:rFonts w:ascii="Segoe UI" w:eastAsia="Times New Roman" w:hAnsi="Segoe UI" w:cs="Segoe UI"/>
          <w:lang w:eastAsia="cs-CZ"/>
        </w:rPr>
      </w:pPr>
      <w:r w:rsidRPr="00D236D7">
        <w:rPr>
          <w:rFonts w:ascii="Segoe UI" w:eastAsia="Times New Roman" w:hAnsi="Segoe UI" w:cs="Segoe UI"/>
          <w:lang w:eastAsia="cs-CZ"/>
        </w:rPr>
        <w:t>Náhled produktu zachycující aktuální intenzitu sucha tj. anomálii zásoby vody v půdě ve stupních sucha na celém světě. (s výjimkou vodních ploch a trvale zaledněných oblastí).</w:t>
      </w:r>
    </w:p>
    <w:p w14:paraId="083E7620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5F466DF5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2BF54305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7B18E9AF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05C9DABC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2BD91106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416EEBE5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575C8C6D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14842271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2C2A11A8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64F4343E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0785230A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199DFB6B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5CC307F8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4115959A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74190CFC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001409CD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1BC8A077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7AC0C866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50D4F05B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1415C447" w14:textId="77777777" w:rsidR="00D236D7" w:rsidRDefault="00871EB5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  <w:r w:rsidRPr="00871EB5">
        <w:rPr>
          <w:rFonts w:eastAsia="Times New Roman" w:cstheme="minorHAnsi"/>
          <w:b/>
          <w:noProof/>
          <w:lang w:eastAsia="cs-CZ"/>
        </w:rPr>
        <w:drawing>
          <wp:inline distT="0" distB="0" distL="0" distR="0" wp14:anchorId="024853CD" wp14:editId="2BC3A010">
            <wp:extent cx="5760720" cy="4074238"/>
            <wp:effectExtent l="0" t="0" r="0" b="2540"/>
            <wp:docPr id="5" name="Obrázek 5" descr="C:\Users\sprtova.h\AppData\Local\Temp\Temp1_20211215_Export.zip\Export\20211215_awr100_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rtova.h\AppData\Local\Temp\Temp1_20211215_Export.zip\Export\20211215_awr100_cz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79CE1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7EEA2958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78410B5A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725D7B98" w14:textId="77777777" w:rsidR="00871EB5" w:rsidRPr="00871EB5" w:rsidRDefault="00871EB5" w:rsidP="00871EB5">
      <w:pPr>
        <w:rPr>
          <w:rFonts w:ascii="Segoe UI" w:eastAsia="Times New Roman" w:hAnsi="Segoe UI" w:cs="Segoe UI"/>
          <w:color w:val="000000"/>
          <w:lang w:eastAsia="cs-CZ"/>
        </w:rPr>
      </w:pPr>
      <w:r w:rsidRPr="00871EB5">
        <w:rPr>
          <w:rFonts w:ascii="Segoe UI" w:eastAsia="Times New Roman" w:hAnsi="Segoe UI" w:cs="Segoe UI"/>
          <w:color w:val="000000"/>
          <w:lang w:eastAsia="cs-CZ"/>
        </w:rPr>
        <w:t xml:space="preserve">Aktuální stav půdní vlhkosti na globálně vyjádřený jako procento nasycení povrchové vrstvy půdy (do 100 cm hloubky). </w:t>
      </w:r>
    </w:p>
    <w:p w14:paraId="075B78D3" w14:textId="77777777" w:rsidR="00871EB5" w:rsidRDefault="00871EB5" w:rsidP="00871EB5">
      <w:pPr>
        <w:rPr>
          <w:rFonts w:ascii="Arial" w:eastAsia="Times New Roman" w:hAnsi="Arial"/>
          <w:color w:val="000000"/>
          <w:lang w:eastAsia="cs-CZ"/>
        </w:rPr>
      </w:pPr>
    </w:p>
    <w:p w14:paraId="5B36DAD7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6276600A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724F5C16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698CACE1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54D11B5D" w14:textId="77777777"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7513A0A3" w14:textId="77777777" w:rsidR="00871EB5" w:rsidRDefault="00871EB5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0D0695F6" w14:textId="77777777" w:rsidR="00871EB5" w:rsidRDefault="00871EB5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50B3C4E0" w14:textId="77777777" w:rsidR="00871EB5" w:rsidRDefault="00871EB5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1B949C4B" w14:textId="77777777" w:rsidR="00871EB5" w:rsidRDefault="00871EB5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2F3CB7B3" w14:textId="77777777" w:rsidR="00871EB5" w:rsidRDefault="00871EB5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47600852" w14:textId="77777777" w:rsidR="00871EB5" w:rsidRDefault="00871EB5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4A2C17C4" w14:textId="77777777" w:rsidR="00871EB5" w:rsidRDefault="00871EB5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14:paraId="18989C36" w14:textId="77777777" w:rsidR="00871EB5" w:rsidRDefault="00871EB5" w:rsidP="00871EB5">
      <w:pPr>
        <w:rPr>
          <w:rFonts w:eastAsia="Times New Roman" w:cstheme="minorHAnsi"/>
          <w:lang w:eastAsia="cs-CZ"/>
        </w:rPr>
      </w:pPr>
    </w:p>
    <w:p w14:paraId="31AD8D93" w14:textId="77777777" w:rsidR="00871EB5" w:rsidRDefault="00871EB5" w:rsidP="00871EB5">
      <w:pPr>
        <w:rPr>
          <w:rFonts w:eastAsia="Times New Roman" w:cstheme="minorHAnsi"/>
          <w:lang w:eastAsia="cs-CZ"/>
        </w:rPr>
      </w:pPr>
    </w:p>
    <w:p w14:paraId="6A1CFE97" w14:textId="77777777" w:rsidR="00871EB5" w:rsidRDefault="00871EB5" w:rsidP="00871EB5">
      <w:pPr>
        <w:rPr>
          <w:rFonts w:eastAsia="Times New Roman" w:cstheme="minorHAnsi"/>
          <w:lang w:eastAsia="cs-CZ"/>
        </w:rPr>
      </w:pPr>
    </w:p>
    <w:p w14:paraId="755FDDEA" w14:textId="77777777" w:rsidR="00871EB5" w:rsidRDefault="00871EB5" w:rsidP="00871EB5">
      <w:pPr>
        <w:rPr>
          <w:rFonts w:eastAsia="Times New Roman" w:cstheme="minorHAnsi"/>
          <w:lang w:eastAsia="cs-CZ"/>
        </w:rPr>
      </w:pPr>
    </w:p>
    <w:p w14:paraId="79D14BE5" w14:textId="77777777" w:rsidR="00871EB5" w:rsidRDefault="00871EB5" w:rsidP="00871EB5">
      <w:pPr>
        <w:rPr>
          <w:rFonts w:eastAsia="Times New Roman" w:cstheme="minorHAnsi"/>
          <w:lang w:eastAsia="cs-CZ"/>
        </w:rPr>
      </w:pPr>
      <w:r w:rsidRPr="00871EB5">
        <w:rPr>
          <w:rFonts w:eastAsia="Times New Roman" w:cstheme="minorHAnsi"/>
          <w:noProof/>
          <w:lang w:eastAsia="cs-CZ"/>
        </w:rPr>
        <w:drawing>
          <wp:inline distT="0" distB="0" distL="0" distR="0" wp14:anchorId="0AE04F53" wp14:editId="5A4FCE89">
            <wp:extent cx="5760720" cy="4074238"/>
            <wp:effectExtent l="0" t="0" r="0" b="2540"/>
            <wp:docPr id="6" name="Obrázek 6" descr="C:\Users\sprtova.h\AppData\Local\Temp\Temp1_20211215_Export.zip\Export\20211215_awd100_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rtova.h\AppData\Local\Temp\Temp1_20211215_Export.zip\Export\20211215_awd100_cz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993FD" w14:textId="77777777" w:rsidR="00871EB5" w:rsidRDefault="00871EB5" w:rsidP="00871EB5">
      <w:pPr>
        <w:rPr>
          <w:rFonts w:eastAsia="Times New Roman" w:cstheme="minorHAnsi"/>
          <w:lang w:eastAsia="cs-CZ"/>
        </w:rPr>
      </w:pPr>
    </w:p>
    <w:p w14:paraId="208F3E3C" w14:textId="77777777" w:rsidR="00871EB5" w:rsidRPr="00871EB5" w:rsidRDefault="00871EB5" w:rsidP="00871EB5">
      <w:pPr>
        <w:rPr>
          <w:rFonts w:ascii="Segoe UI" w:eastAsia="Times New Roman" w:hAnsi="Segoe UI" w:cs="Segoe UI"/>
          <w:lang w:eastAsia="cs-CZ"/>
        </w:rPr>
      </w:pPr>
      <w:r w:rsidRPr="00871EB5">
        <w:rPr>
          <w:rFonts w:ascii="Segoe UI" w:eastAsia="Times New Roman" w:hAnsi="Segoe UI" w:cs="Segoe UI"/>
          <w:color w:val="000000"/>
          <w:lang w:eastAsia="cs-CZ"/>
        </w:rPr>
        <w:t>Anomálie zásoby vody  v půdě (v litrech na m</w:t>
      </w:r>
      <w:r w:rsidRPr="00871EB5">
        <w:rPr>
          <w:rFonts w:ascii="Segoe UI" w:eastAsia="Times New Roman" w:hAnsi="Segoe UI" w:cs="Segoe UI"/>
          <w:color w:val="000000"/>
          <w:vertAlign w:val="superscript"/>
          <w:lang w:eastAsia="cs-CZ"/>
        </w:rPr>
        <w:t>2</w:t>
      </w:r>
      <w:r w:rsidRPr="00871EB5">
        <w:rPr>
          <w:rFonts w:ascii="Segoe UI" w:eastAsia="Times New Roman" w:hAnsi="Segoe UI" w:cs="Segoe UI"/>
          <w:color w:val="000000"/>
          <w:lang w:eastAsia="cs-CZ"/>
        </w:rPr>
        <w:t xml:space="preserve">) tj. „chybějící“ či naopak „přebývající“ obsah vody v povrchové vrstvě půdy oproti obvyklému stavu a to v oblasti Jižní Ameriky a globálně. </w:t>
      </w:r>
    </w:p>
    <w:p w14:paraId="325337E0" w14:textId="77777777" w:rsidR="00871EB5" w:rsidRPr="00866D4E" w:rsidRDefault="00871EB5" w:rsidP="00871EB5">
      <w:pPr>
        <w:rPr>
          <w:rFonts w:ascii="Times New Roman" w:eastAsia="Times New Roman" w:hAnsi="Times New Roman" w:cs="Times New Roman"/>
          <w:lang w:eastAsia="cs-CZ"/>
        </w:rPr>
      </w:pPr>
    </w:p>
    <w:p w14:paraId="3D934911" w14:textId="77777777" w:rsidR="00315893" w:rsidRPr="00871EB5" w:rsidRDefault="00315893" w:rsidP="00871EB5">
      <w:pPr>
        <w:rPr>
          <w:rFonts w:eastAsia="Times New Roman" w:cstheme="minorHAnsi"/>
          <w:lang w:eastAsia="cs-CZ"/>
        </w:rPr>
      </w:pPr>
    </w:p>
    <w:sectPr w:rsidR="00315893" w:rsidRPr="00871EB5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DAA29" w14:textId="77777777" w:rsidR="00DD4608" w:rsidRDefault="00DD4608" w:rsidP="00720B6F">
      <w:pPr>
        <w:spacing w:after="0" w:line="240" w:lineRule="auto"/>
      </w:pPr>
      <w:r>
        <w:separator/>
      </w:r>
    </w:p>
  </w:endnote>
  <w:endnote w:type="continuationSeparator" w:id="0">
    <w:p w14:paraId="54A143A8" w14:textId="77777777" w:rsidR="00DD4608" w:rsidRDefault="00DD4608" w:rsidP="00720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33E21" w14:textId="77777777" w:rsidR="00DD4608" w:rsidRDefault="00DD4608" w:rsidP="00720B6F">
      <w:pPr>
        <w:spacing w:after="0" w:line="240" w:lineRule="auto"/>
      </w:pPr>
      <w:r>
        <w:separator/>
      </w:r>
    </w:p>
  </w:footnote>
  <w:footnote w:type="continuationSeparator" w:id="0">
    <w:p w14:paraId="07EB5EDA" w14:textId="77777777" w:rsidR="00DD4608" w:rsidRDefault="00DD4608" w:rsidP="00720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3165A" w14:textId="77777777" w:rsidR="00720B6F" w:rsidRPr="00720B6F" w:rsidRDefault="00134159" w:rsidP="00720B6F">
    <w:pPr>
      <w:pStyle w:val="Zhlav"/>
    </w:pPr>
    <w:r w:rsidRPr="00134159">
      <w:rPr>
        <w:noProof/>
        <w:lang w:eastAsia="cs-CZ"/>
      </w:rPr>
      <w:drawing>
        <wp:inline distT="0" distB="0" distL="0" distR="0" wp14:anchorId="14F693D0" wp14:editId="52914836">
          <wp:extent cx="1625600" cy="601697"/>
          <wp:effectExtent l="0" t="0" r="0" b="8255"/>
          <wp:docPr id="4" name="Obrázek 4" descr="D:\PR - CZECHGLOBE\Logo CzechGlobe\Logo_CzechGlobe_platnost_od_1_1_2016\logo_Czechglobe_krivk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R - CZECHGLOBE\Logo CzechGlobe\Logo_CzechGlobe_platnost_od_1_1_2016\logo_Czechglobe_krivk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261" cy="647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4AC7" w:rsidRPr="00EA7E7F"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2A8C1B8E" wp14:editId="5C09EB8E">
          <wp:simplePos x="0" y="0"/>
          <wp:positionH relativeFrom="margin">
            <wp:posOffset>4167505</wp:posOffset>
          </wp:positionH>
          <wp:positionV relativeFrom="topMargin">
            <wp:posOffset>508635</wp:posOffset>
          </wp:positionV>
          <wp:extent cx="1810385" cy="485140"/>
          <wp:effectExtent l="0" t="0" r="0" b="0"/>
          <wp:wrapSquare wrapText="bothSides"/>
          <wp:docPr id="3" name="Obrázek 3" descr="D:\AVCR_zakladni_znacka_CZ_rgb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VCR_zakladni_znacka_CZ_rgb_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4AC7" w:rsidRPr="00C7226D"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039E7FAE" wp14:editId="7294E88F">
          <wp:simplePos x="0" y="0"/>
          <wp:positionH relativeFrom="margin">
            <wp:align>center</wp:align>
          </wp:positionH>
          <wp:positionV relativeFrom="paragraph">
            <wp:posOffset>-113030</wp:posOffset>
          </wp:positionV>
          <wp:extent cx="3035300" cy="687070"/>
          <wp:effectExtent l="0" t="0" r="0" b="0"/>
          <wp:wrapTight wrapText="bothSides">
            <wp:wrapPolygon edited="0">
              <wp:start x="5829" y="5390"/>
              <wp:lineTo x="5151" y="9582"/>
              <wp:lineTo x="5016" y="11978"/>
              <wp:lineTo x="5423" y="16170"/>
              <wp:lineTo x="5965" y="18566"/>
              <wp:lineTo x="7321" y="18566"/>
              <wp:lineTo x="16403" y="15571"/>
              <wp:lineTo x="15997" y="8983"/>
              <wp:lineTo x="7456" y="5390"/>
              <wp:lineTo x="5829" y="5390"/>
            </wp:wrapPolygon>
          </wp:wrapTight>
          <wp:docPr id="11" name="Obrázek 11" descr="D:\PR - CZECHGLOBE\Windy.com - horizontal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 - CZECHGLOBE\Windy.com - horizontal (1).pn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" t="35599" b="38835"/>
                  <a:stretch/>
                </pic:blipFill>
                <pic:spPr bwMode="auto">
                  <a:xfrm>
                    <a:off x="0" y="0"/>
                    <a:ext cx="3035300" cy="6870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7153D">
      <w:t xml:space="preserve">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B6F"/>
    <w:rsid w:val="00010446"/>
    <w:rsid w:val="000702B9"/>
    <w:rsid w:val="000B09B6"/>
    <w:rsid w:val="000B4161"/>
    <w:rsid w:val="000E6A87"/>
    <w:rsid w:val="001045C3"/>
    <w:rsid w:val="00133794"/>
    <w:rsid w:val="00134159"/>
    <w:rsid w:val="00192C62"/>
    <w:rsid w:val="00192C82"/>
    <w:rsid w:val="0019471A"/>
    <w:rsid w:val="00254AC4"/>
    <w:rsid w:val="0027153D"/>
    <w:rsid w:val="00272F73"/>
    <w:rsid w:val="002C20FC"/>
    <w:rsid w:val="002C2E4E"/>
    <w:rsid w:val="002E5EA8"/>
    <w:rsid w:val="002F67DC"/>
    <w:rsid w:val="00315893"/>
    <w:rsid w:val="00332B1A"/>
    <w:rsid w:val="0034104B"/>
    <w:rsid w:val="0034626B"/>
    <w:rsid w:val="00382B69"/>
    <w:rsid w:val="003A59BC"/>
    <w:rsid w:val="003E3C96"/>
    <w:rsid w:val="004465F5"/>
    <w:rsid w:val="004538D6"/>
    <w:rsid w:val="00476D6D"/>
    <w:rsid w:val="004978BA"/>
    <w:rsid w:val="004D1C28"/>
    <w:rsid w:val="00511697"/>
    <w:rsid w:val="0053125D"/>
    <w:rsid w:val="00531BFE"/>
    <w:rsid w:val="005C33FC"/>
    <w:rsid w:val="005D0057"/>
    <w:rsid w:val="005D3566"/>
    <w:rsid w:val="006263DC"/>
    <w:rsid w:val="00631560"/>
    <w:rsid w:val="006346DD"/>
    <w:rsid w:val="0064444E"/>
    <w:rsid w:val="00661656"/>
    <w:rsid w:val="006B73C5"/>
    <w:rsid w:val="006D40A0"/>
    <w:rsid w:val="006E0138"/>
    <w:rsid w:val="006E13D0"/>
    <w:rsid w:val="006E6009"/>
    <w:rsid w:val="006F6BB3"/>
    <w:rsid w:val="00720B6F"/>
    <w:rsid w:val="007275FB"/>
    <w:rsid w:val="00757240"/>
    <w:rsid w:val="0076584B"/>
    <w:rsid w:val="00814AC7"/>
    <w:rsid w:val="00844C11"/>
    <w:rsid w:val="008619FB"/>
    <w:rsid w:val="0086207F"/>
    <w:rsid w:val="00862405"/>
    <w:rsid w:val="00871EB5"/>
    <w:rsid w:val="00876A01"/>
    <w:rsid w:val="008A31F8"/>
    <w:rsid w:val="008C083C"/>
    <w:rsid w:val="008F68A7"/>
    <w:rsid w:val="00951208"/>
    <w:rsid w:val="00992730"/>
    <w:rsid w:val="00997117"/>
    <w:rsid w:val="009C781D"/>
    <w:rsid w:val="009D1DA7"/>
    <w:rsid w:val="009E55AC"/>
    <w:rsid w:val="009F6A9C"/>
    <w:rsid w:val="00A512DE"/>
    <w:rsid w:val="00A51848"/>
    <w:rsid w:val="00A8761B"/>
    <w:rsid w:val="00AA69A8"/>
    <w:rsid w:val="00AB5AC4"/>
    <w:rsid w:val="00B119ED"/>
    <w:rsid w:val="00B30A19"/>
    <w:rsid w:val="00B64A2C"/>
    <w:rsid w:val="00BB1915"/>
    <w:rsid w:val="00BB5DCF"/>
    <w:rsid w:val="00BC3889"/>
    <w:rsid w:val="00BE067F"/>
    <w:rsid w:val="00C04DAB"/>
    <w:rsid w:val="00C12B33"/>
    <w:rsid w:val="00C14418"/>
    <w:rsid w:val="00C245FA"/>
    <w:rsid w:val="00C2529B"/>
    <w:rsid w:val="00C3083B"/>
    <w:rsid w:val="00C506B0"/>
    <w:rsid w:val="00CC3146"/>
    <w:rsid w:val="00CD046C"/>
    <w:rsid w:val="00CF0914"/>
    <w:rsid w:val="00D236D7"/>
    <w:rsid w:val="00D275F0"/>
    <w:rsid w:val="00D370BD"/>
    <w:rsid w:val="00D47ACE"/>
    <w:rsid w:val="00D53B60"/>
    <w:rsid w:val="00D5411C"/>
    <w:rsid w:val="00D734E3"/>
    <w:rsid w:val="00D84017"/>
    <w:rsid w:val="00DB72DA"/>
    <w:rsid w:val="00DD4608"/>
    <w:rsid w:val="00DE6F1F"/>
    <w:rsid w:val="00E1641F"/>
    <w:rsid w:val="00E47F56"/>
    <w:rsid w:val="00E777DB"/>
    <w:rsid w:val="00E90FAD"/>
    <w:rsid w:val="00EA7E7F"/>
    <w:rsid w:val="00ED073D"/>
    <w:rsid w:val="00EE54EA"/>
    <w:rsid w:val="00EE6A77"/>
    <w:rsid w:val="00EF2A17"/>
    <w:rsid w:val="00EF64AA"/>
    <w:rsid w:val="00F016BD"/>
    <w:rsid w:val="00F02A0F"/>
    <w:rsid w:val="00FE30BC"/>
    <w:rsid w:val="00FE710D"/>
    <w:rsid w:val="00FF3D7B"/>
    <w:rsid w:val="00FF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176C3C8"/>
  <w15:docId w15:val="{B1219602-62B3-4C04-BAC3-DDF396FC1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20B6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20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0B6F"/>
  </w:style>
  <w:style w:type="paragraph" w:styleId="Zpat">
    <w:name w:val="footer"/>
    <w:basedOn w:val="Normln"/>
    <w:link w:val="ZpatChar"/>
    <w:uiPriority w:val="99"/>
    <w:unhideWhenUsed/>
    <w:rsid w:val="00720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0B6F"/>
  </w:style>
  <w:style w:type="paragraph" w:styleId="Textbubliny">
    <w:name w:val="Balloon Text"/>
    <w:basedOn w:val="Normln"/>
    <w:link w:val="TextbublinyChar"/>
    <w:uiPriority w:val="99"/>
    <w:semiHidden/>
    <w:unhideWhenUsed/>
    <w:rsid w:val="00720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0B6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C33FC"/>
    <w:rPr>
      <w:color w:val="0000FF" w:themeColor="hyperlink"/>
      <w:u w:val="single"/>
    </w:rPr>
  </w:style>
  <w:style w:type="paragraph" w:styleId="Bezmezer">
    <w:name w:val="No Spacing"/>
    <w:basedOn w:val="Normln"/>
    <w:uiPriority w:val="99"/>
    <w:qFormat/>
    <w:rsid w:val="0076584B"/>
    <w:pPr>
      <w:spacing w:after="0" w:line="240" w:lineRule="auto"/>
      <w:ind w:left="142"/>
    </w:pPr>
    <w:rPr>
      <w:rFonts w:ascii="Calibri" w:hAnsi="Calibri" w:cs="Times New Roman"/>
      <w:lang w:eastAsia="ar-SA"/>
    </w:rPr>
  </w:style>
  <w:style w:type="character" w:styleId="Siln">
    <w:name w:val="Strong"/>
    <w:basedOn w:val="Standardnpsmoodstavce"/>
    <w:uiPriority w:val="22"/>
    <w:qFormat/>
    <w:rsid w:val="00844C11"/>
    <w:rPr>
      <w:b/>
      <w:bCs/>
    </w:rPr>
  </w:style>
  <w:style w:type="paragraph" w:styleId="Normlnweb">
    <w:name w:val="Normal (Web)"/>
    <w:basedOn w:val="Normln"/>
    <w:uiPriority w:val="99"/>
    <w:unhideWhenUsed/>
    <w:rsid w:val="00EF6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531BFE"/>
  </w:style>
  <w:style w:type="paragraph" w:styleId="Textkomente">
    <w:name w:val="annotation text"/>
    <w:basedOn w:val="Normln"/>
    <w:link w:val="TextkomenteChar"/>
    <w:uiPriority w:val="99"/>
    <w:unhideWhenUsed/>
    <w:rsid w:val="00531BFE"/>
    <w:pPr>
      <w:spacing w:after="160"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31BFE"/>
    <w:rPr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620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6207F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y2iqfc">
    <w:name w:val="y2iqfc"/>
    <w:basedOn w:val="Standardnpsmoodstavce"/>
    <w:rsid w:val="0086207F"/>
  </w:style>
  <w:style w:type="paragraph" w:customStyle="1" w:styleId="Standard">
    <w:name w:val="Standard"/>
    <w:rsid w:val="0086207F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customStyle="1" w:styleId="Textbody">
    <w:name w:val="Text body"/>
    <w:basedOn w:val="Standard"/>
    <w:rsid w:val="00AB5AC4"/>
    <w:pPr>
      <w:spacing w:after="140"/>
    </w:pPr>
    <w:rPr>
      <w:rFonts w:ascii="Liberation Serif" w:eastAsia="NSimSun" w:hAnsi="Liberation Serif" w:cs="Arial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8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6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rek_trnka@yahoo.com" TargetMode="Externa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mirek_trnka@yahoo.com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mirek_trnka@yahoo.com" TargetMode="External"/><Relationship Id="rId11" Type="http://schemas.openxmlformats.org/officeDocument/2006/relationships/hyperlink" Target="https://www.czechglobe.cz/wp-content/uploads/2021/12/AWD_cz_2021-12-15.gif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www.czechglobe.cz/wp-content/uploads/2021/12/AWR_cz_2021-12-15.gif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czechglobe.cz/wp-content/uploads/2021/12/AWP_cz_2021-12-15.gif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1176</Words>
  <Characters>6944</Characters>
  <Application>Microsoft Office Word</Application>
  <DocSecurity>4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Hanka</dc:creator>
  <cp:lastModifiedBy>Spěváčková Martina</cp:lastModifiedBy>
  <cp:revision>2</cp:revision>
  <dcterms:created xsi:type="dcterms:W3CDTF">2021-12-16T12:32:00Z</dcterms:created>
  <dcterms:modified xsi:type="dcterms:W3CDTF">2021-12-16T12:32:00Z</dcterms:modified>
</cp:coreProperties>
</file>