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10B1E063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Nadpis1Char"/>
          <w:rFonts w:ascii="Georgia" w:hAnsi="Georgia"/>
          <w:color w:val="auto"/>
          <w:sz w:val="24"/>
        </w:rPr>
      </w:pPr>
    </w:p>
    <w:p w14:paraId="634F37B7" w14:textId="6D4F628C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28160D" w:rsidRPr="0028160D">
        <w:rPr>
          <w:rFonts w:ascii="Georgia" w:hAnsi="Georgia"/>
          <w:b/>
          <w:sz w:val="24"/>
          <w:szCs w:val="24"/>
        </w:rPr>
        <w:t>30</w:t>
      </w:r>
      <w:r w:rsidR="0041109E" w:rsidRPr="0028160D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FC24E2" w:rsidRPr="0028160D">
        <w:rPr>
          <w:rFonts w:ascii="Georgia" w:hAnsi="Georgia"/>
          <w:b/>
          <w:sz w:val="24"/>
          <w:szCs w:val="24"/>
        </w:rPr>
        <w:t>června</w:t>
      </w:r>
      <w:r w:rsidR="0036697E" w:rsidRPr="0028160D">
        <w:rPr>
          <w:rFonts w:ascii="Georgia" w:hAnsi="Georgia"/>
          <w:b/>
          <w:sz w:val="24"/>
          <w:szCs w:val="24"/>
        </w:rPr>
        <w:t xml:space="preserve"> 2022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3ACA076F" w:rsidR="00AD2F52" w:rsidRPr="00FC24E2" w:rsidRDefault="003978EA" w:rsidP="00FC24E2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</w:pP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Nová studie </w:t>
      </w:r>
      <w:proofErr w:type="spellStart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think</w:t>
      </w:r>
      <w:proofErr w:type="spellEnd"/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-tanku IDEA při Národohospodářském ústavu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Akademie věd ČR s názvem </w:t>
      </w:r>
      <w:r w:rsidR="00D6359D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„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Rozdíly v přísnosti známkování žáků a dopady na vzdělanostní aspirace</w:t>
      </w:r>
      <w:r w:rsidR="00D6359D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“</w:t>
      </w:r>
      <w:r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8C5BC8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odhaluje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396B3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odlišnosti 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českých základních škol v</w:t>
      </w:r>
      <w:r w:rsidR="00396B3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 přísnosti </w:t>
      </w:r>
      <w:r w:rsidR="00FC24E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klasifikace žáků</w:t>
      </w:r>
      <w:r w:rsid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a</w:t>
      </w:r>
      <w:r w:rsidR="009E3570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  <w:r w:rsidR="00396B3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ukazuje, že známky mají nezanedbatelný vliv i na vzdělanostní </w:t>
      </w:r>
      <w:r w:rsidR="009E3570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a</w:t>
      </w:r>
      <w:r w:rsidR="00396B31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>spirace</w:t>
      </w:r>
      <w:r w:rsidR="009E3570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žáků.</w:t>
      </w:r>
      <w:r w:rsidR="00AD2F52" w:rsidRPr="00FC24E2">
        <w:rPr>
          <w:rFonts w:ascii="Georgia" w:hAnsi="Georgia" w:cs="Segoe UI"/>
          <w:b/>
          <w:bCs/>
          <w:i/>
          <w:iCs/>
          <w:color w:val="BB133E"/>
          <w:sz w:val="24"/>
          <w:szCs w:val="24"/>
          <w:shd w:val="clear" w:color="auto" w:fill="FFFDFB"/>
        </w:rPr>
        <w:t xml:space="preserve"> </w:t>
      </w:r>
    </w:p>
    <w:p w14:paraId="7F17DDDD" w14:textId="0CA22CDD" w:rsidR="00332194" w:rsidRDefault="009E3570" w:rsidP="00E80541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Mezi základními školami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v České republice</w:t>
      </w:r>
      <w:r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panují v přísnosti známkování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poměrně </w:t>
      </w:r>
      <w:r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velké rozdíly. Klasifikace žáků se stejnými akademickými výsledky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v jednotných testech </w:t>
      </w:r>
      <w:r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se mezi školami liší v průměru o celý klasifikační stupeň.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Nabízí se tak otázka, do jaké míry vypovídají známky žáků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vysvědčení 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o jejich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vzdělání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</w:t>
      </w:r>
      <w:r w:rsidR="00332194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Pro žáky a jejich rodiče 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přitom známky ve škole </w:t>
      </w:r>
      <w:r w:rsidR="00332194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představují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důležitý zdroj informací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kter</w:t>
      </w:r>
      <w:r w:rsidR="00A0717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ý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spoluurču</w:t>
      </w:r>
      <w:r w:rsidR="00A0717E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i </w:t>
      </w:r>
      <w:r w:rsidR="00332194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vzděl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anostní </w:t>
      </w:r>
      <w:r w:rsidR="00332194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 kariérní ambice.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4C1573DC" w14:textId="314E0BDB" w:rsidR="009E3570" w:rsidRDefault="00A0594D" w:rsidP="00E80541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Uvážíme-li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sníženou vypovídací schopnost známek danou rozdíly v přísnosti známkování,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až </w:t>
      </w:r>
      <w:r w:rsidR="009E3570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87 % žáků devátých ročníků s jedničkou z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 </w:t>
      </w:r>
      <w:r w:rsidR="009E3570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matematiky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chce </w:t>
      </w:r>
      <w:r w:rsidR="009E3570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vystudovat vysokou školu</w:t>
      </w:r>
      <w:r w:rsid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, zatímco m</w:t>
      </w:r>
      <w:r w:rsidR="009E3570" w:rsidRPr="009E3570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ezi žáky s trojkou jen 39 %.</w:t>
      </w:r>
      <w:r w:rsidR="00AB17E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AB17E8" w:rsidRPr="00AB17E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Známky na vysvědčení </w:t>
      </w:r>
      <w:r w:rsidR="00AB17E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navíc</w:t>
      </w:r>
      <w:r w:rsidR="00AB17E8" w:rsidRPr="00AB17E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často představují jedno z přijímacích kritérií na středních školách a víceletých gymnáziích.</w:t>
      </w:r>
    </w:p>
    <w:p w14:paraId="1786BB96" w14:textId="7DF3ADBF" w:rsidR="007C3E4D" w:rsidRDefault="00332194" w:rsidP="00E80541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„</w:t>
      </w:r>
      <w:r w:rsidRPr="00AB17E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Při stejných dovednostech mají žáci z přísně známkujících škol nižší studijní ambice oproti žákům z mírně známkujících škol. Rozdíly v přísnosti známkování a zásadní role známek při plánování budoucí vzdělávací dráhy mohou tedy vést k</w:t>
      </w:r>
      <w:r w:rsidR="00396B31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 neadekvátním </w:t>
      </w:r>
      <w:r w:rsidRPr="00AB17E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rozhodnutím žáků a rodičů, neefektivitám ve vzdělávacím systému a k</w:t>
      </w:r>
      <w:r w:rsidR="00396B31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 xml:space="preserve"> méně </w:t>
      </w:r>
      <w:r w:rsidRPr="00AB17E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optimální alokaci talentů</w:t>
      </w:r>
      <w:r w:rsidR="00AB17E8" w:rsidRPr="00AB17E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,</w:t>
      </w:r>
      <w:r w:rsidR="00AB17E8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“ upřesňuje možné důsledky nejednotného známkování spoluautor studie Tomáš Protivínský</w:t>
      </w:r>
      <w:r w:rsidRPr="0033219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</w:t>
      </w:r>
    </w:p>
    <w:p w14:paraId="7388C01F" w14:textId="774A2447" w:rsidR="007C3E4D" w:rsidRPr="007C3E4D" w:rsidRDefault="0028160D" w:rsidP="004B7532">
      <w:pPr>
        <w:jc w:val="center"/>
        <w:rPr>
          <w:rFonts w:ascii="Georgia" w:hAnsi="Georgia" w:cs="Segoe UI"/>
          <w:sz w:val="24"/>
          <w:szCs w:val="24"/>
        </w:rPr>
      </w:pPr>
      <w:r w:rsidRPr="00EF43A3">
        <w:rPr>
          <w:rFonts w:ascii="Georgia" w:hAnsi="Georgia" w:cs="Segoe UI"/>
          <w:noProof/>
          <w:sz w:val="24"/>
          <w:szCs w:val="24"/>
        </w:rPr>
        <w:lastRenderedPageBreak/>
        <w:drawing>
          <wp:inline distT="0" distB="0" distL="0" distR="0" wp14:anchorId="64C9C47A" wp14:editId="2B8363F3">
            <wp:extent cx="5162316" cy="3000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57" cy="30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4B40" w14:textId="7905F631" w:rsidR="007C3E4D" w:rsidRDefault="004B7532" w:rsidP="0046198E">
      <w:pPr>
        <w:ind w:left="720" w:firstLine="11"/>
        <w:jc w:val="both"/>
        <w:rPr>
          <w:rFonts w:ascii="Georgia" w:hAnsi="Georgia" w:cs="Segoe UI"/>
          <w:sz w:val="24"/>
          <w:szCs w:val="24"/>
        </w:rPr>
      </w:pPr>
      <w:r w:rsidRPr="004B7532">
        <w:rPr>
          <w:rFonts w:ascii="Georgia" w:hAnsi="Georgia" w:cs="Segoe UI"/>
          <w:sz w:val="24"/>
          <w:szCs w:val="24"/>
        </w:rPr>
        <w:t xml:space="preserve">Podobným způsobem přísnost známkování ve školách ovlivňuje i kariérní aspirace žáků. </w:t>
      </w:r>
      <w:r>
        <w:rPr>
          <w:rFonts w:ascii="Georgia" w:hAnsi="Georgia" w:cs="Segoe UI"/>
          <w:sz w:val="24"/>
          <w:szCs w:val="24"/>
        </w:rPr>
        <w:t>Z naší studie poměrně jednoznačně vyplývá, že</w:t>
      </w:r>
      <w:r w:rsidR="00241D21">
        <w:rPr>
          <w:rFonts w:ascii="Georgia" w:hAnsi="Georgia" w:cs="Segoe UI"/>
          <w:sz w:val="24"/>
          <w:szCs w:val="24"/>
        </w:rPr>
        <w:t xml:space="preserve"> se</w:t>
      </w:r>
      <w:r>
        <w:rPr>
          <w:rFonts w:ascii="Georgia" w:hAnsi="Georgia" w:cs="Segoe UI"/>
          <w:sz w:val="24"/>
          <w:szCs w:val="24"/>
        </w:rPr>
        <w:t xml:space="preserve"> </w:t>
      </w:r>
      <w:r w:rsidRPr="004B7532">
        <w:rPr>
          <w:rFonts w:ascii="Georgia" w:hAnsi="Georgia" w:cs="Segoe UI"/>
          <w:sz w:val="24"/>
          <w:szCs w:val="24"/>
        </w:rPr>
        <w:t xml:space="preserve">představy žáků o prestiži jejich budoucího povolání </w:t>
      </w:r>
      <w:r w:rsidR="00396B31">
        <w:rPr>
          <w:rFonts w:ascii="Georgia" w:hAnsi="Georgia" w:cs="Segoe UI"/>
          <w:sz w:val="24"/>
          <w:szCs w:val="24"/>
        </w:rPr>
        <w:t xml:space="preserve">výrazně </w:t>
      </w:r>
      <w:r w:rsidRPr="004B7532">
        <w:rPr>
          <w:rFonts w:ascii="Georgia" w:hAnsi="Georgia" w:cs="Segoe UI"/>
          <w:sz w:val="24"/>
          <w:szCs w:val="24"/>
        </w:rPr>
        <w:t>odvíjí od známek</w:t>
      </w:r>
      <w:r>
        <w:rPr>
          <w:rFonts w:ascii="Georgia" w:hAnsi="Georgia" w:cs="Segoe UI"/>
          <w:sz w:val="24"/>
          <w:szCs w:val="24"/>
        </w:rPr>
        <w:t xml:space="preserve">. </w:t>
      </w:r>
    </w:p>
    <w:p w14:paraId="5CCA4427" w14:textId="15F9A57C" w:rsidR="004B7532" w:rsidRDefault="0028160D" w:rsidP="004B7532">
      <w:pPr>
        <w:jc w:val="center"/>
        <w:rPr>
          <w:rFonts w:ascii="Georgia" w:hAnsi="Georgia" w:cs="Segoe UI"/>
          <w:sz w:val="24"/>
          <w:szCs w:val="24"/>
        </w:rPr>
      </w:pPr>
      <w:r w:rsidRPr="00EF43A3">
        <w:rPr>
          <w:rFonts w:ascii="Georgia" w:hAnsi="Georgia" w:cs="Segoe UI"/>
          <w:noProof/>
          <w:sz w:val="24"/>
          <w:szCs w:val="24"/>
        </w:rPr>
        <w:drawing>
          <wp:inline distT="0" distB="0" distL="0" distR="0" wp14:anchorId="254E4FDA" wp14:editId="485A34D0">
            <wp:extent cx="5185277" cy="307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04" cy="308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932E" w14:textId="16257399" w:rsidR="00D41DB9" w:rsidRPr="00D41DB9" w:rsidRDefault="00D41DB9" w:rsidP="0046198E">
      <w:pPr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D41DB9">
        <w:rPr>
          <w:rFonts w:ascii="Georgia" w:hAnsi="Georgia"/>
          <w:sz w:val="24"/>
          <w:szCs w:val="24"/>
        </w:rPr>
        <w:t xml:space="preserve">Studie dále </w:t>
      </w:r>
      <w:r w:rsidR="00396B31">
        <w:rPr>
          <w:rFonts w:ascii="Georgia" w:hAnsi="Georgia"/>
          <w:sz w:val="24"/>
          <w:szCs w:val="24"/>
        </w:rPr>
        <w:t xml:space="preserve">ukazuje na </w:t>
      </w:r>
      <w:r w:rsidRPr="00D41DB9">
        <w:rPr>
          <w:rFonts w:ascii="Georgia" w:hAnsi="Georgia"/>
          <w:sz w:val="24"/>
          <w:szCs w:val="24"/>
        </w:rPr>
        <w:t>rozdíly v</w:t>
      </w:r>
      <w:r w:rsidR="00396B31">
        <w:rPr>
          <w:rFonts w:ascii="Georgia" w:hAnsi="Georgia"/>
          <w:sz w:val="24"/>
          <w:szCs w:val="24"/>
        </w:rPr>
        <w:t xml:space="preserve"> přísnosti klasifikace </w:t>
      </w:r>
      <w:r w:rsidRPr="00D41DB9">
        <w:rPr>
          <w:rFonts w:ascii="Georgia" w:hAnsi="Georgia"/>
          <w:sz w:val="24"/>
          <w:szCs w:val="24"/>
        </w:rPr>
        <w:t>chlapců, dívek a žáků s různým socioekonomickým statusem.</w:t>
      </w:r>
      <w:r>
        <w:rPr>
          <w:rFonts w:ascii="Georgia" w:hAnsi="Georgia"/>
          <w:sz w:val="24"/>
          <w:szCs w:val="24"/>
        </w:rPr>
        <w:t xml:space="preserve"> 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Při stejné úrovni matematické gramotnosti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měřené testy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dostávají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dívky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známku 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 průměru o třetinu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lepší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U žáků s vyšším socioekonomickým statusem tento </w:t>
      </w:r>
      <w:r w:rsidR="00952EC7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rozdíl 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představuje zhruba 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čtvrtin</w:t>
      </w:r>
      <w:r w:rsidR="00396B3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u</w:t>
      </w:r>
      <w:r w:rsidRPr="007C3E4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klasifikačního stupně.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D41DB9">
        <w:rPr>
          <w:rFonts w:ascii="Georgia" w:hAnsi="Georgia"/>
          <w:sz w:val="24"/>
          <w:szCs w:val="24"/>
        </w:rPr>
        <w:t>Učitelé při známkování totiž do známek vedle vzdělávacích výsledků promítají i sociálně-emoční charakteristiky žáků a přístup ke studiu.</w:t>
      </w:r>
    </w:p>
    <w:p w14:paraId="4ED48C50" w14:textId="78A483EE" w:rsidR="00DE2BF7" w:rsidRPr="00DE2BF7" w:rsidRDefault="00396B31" w:rsidP="00DE2BF7">
      <w:pPr>
        <w:pStyle w:val="Odstavecseseznamem"/>
        <w:spacing w:before="0" w:beforeAutospacing="0" w:after="120" w:afterAutospacing="0" w:line="27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</w:t>
      </w:r>
      <w:r w:rsidR="00DE2BF7" w:rsidRPr="00DE2BF7">
        <w:rPr>
          <w:rFonts w:ascii="Georgia" w:hAnsi="Georgia"/>
          <w:sz w:val="24"/>
          <w:szCs w:val="24"/>
        </w:rPr>
        <w:t>ocioekonomický status</w:t>
      </w:r>
      <w:r w:rsidR="0046198E">
        <w:rPr>
          <w:rFonts w:ascii="Georgia" w:hAnsi="Georgia"/>
          <w:sz w:val="24"/>
          <w:szCs w:val="24"/>
        </w:rPr>
        <w:t xml:space="preserve"> </w:t>
      </w:r>
      <w:r w:rsidR="00952EC7">
        <w:rPr>
          <w:rFonts w:ascii="Georgia" w:hAnsi="Georgia"/>
          <w:sz w:val="24"/>
          <w:szCs w:val="24"/>
        </w:rPr>
        <w:t xml:space="preserve">zásadně </w:t>
      </w:r>
      <w:r w:rsidR="0046198E">
        <w:rPr>
          <w:rFonts w:ascii="Georgia" w:hAnsi="Georgia"/>
          <w:sz w:val="24"/>
          <w:szCs w:val="24"/>
        </w:rPr>
        <w:t>ovlivňuje</w:t>
      </w:r>
      <w:r w:rsidR="00DE2BF7" w:rsidRPr="00DE2BF7">
        <w:rPr>
          <w:rFonts w:ascii="Georgia" w:hAnsi="Georgia"/>
          <w:sz w:val="24"/>
          <w:szCs w:val="24"/>
        </w:rPr>
        <w:t xml:space="preserve"> </w:t>
      </w:r>
      <w:r w:rsidR="00952EC7">
        <w:rPr>
          <w:rFonts w:ascii="Georgia" w:hAnsi="Georgia"/>
          <w:sz w:val="24"/>
          <w:szCs w:val="24"/>
        </w:rPr>
        <w:t>také</w:t>
      </w:r>
      <w:r w:rsidR="00DE2BF7" w:rsidRPr="00DE2BF7">
        <w:rPr>
          <w:rFonts w:ascii="Georgia" w:hAnsi="Georgia"/>
          <w:sz w:val="24"/>
          <w:szCs w:val="24"/>
        </w:rPr>
        <w:t xml:space="preserve"> aspirace žáků ke studiu na vysoké škole. Dívky a žáci ze zvýhodněného prostředí mají výrazně vyšší zájem o vystudování vysoké školy v porovnání s chlapci a se žáky ze znevýhodněného prostředí s jinak stejnou úrovní matematické gramotnosti. </w:t>
      </w:r>
    </w:p>
    <w:p w14:paraId="21AEF5AA" w14:textId="30F9A29A" w:rsidR="00EB1F98" w:rsidRDefault="00480430" w:rsidP="00130426">
      <w:pPr>
        <w:ind w:left="720"/>
        <w:jc w:val="both"/>
        <w:rPr>
          <w:rFonts w:ascii="Georgia" w:hAnsi="Georgia"/>
          <w:sz w:val="24"/>
          <w:szCs w:val="24"/>
        </w:rPr>
      </w:pPr>
      <w:r w:rsidRPr="00EB1F98">
        <w:rPr>
          <w:rFonts w:ascii="Georgia" w:hAnsi="Georgia"/>
          <w:i/>
          <w:sz w:val="24"/>
          <w:szCs w:val="24"/>
        </w:rPr>
        <w:t>„</w:t>
      </w:r>
      <w:r w:rsidR="0046198E" w:rsidRPr="00EB1F98">
        <w:rPr>
          <w:rFonts w:ascii="Georgia" w:hAnsi="Georgia"/>
          <w:i/>
          <w:sz w:val="24"/>
          <w:szCs w:val="24"/>
        </w:rPr>
        <w:t xml:space="preserve">Cílem školního hodnocení by měla být především podpora procesu učení a formování vzdělanostních ambicí. </w:t>
      </w:r>
      <w:r w:rsidR="00EB1F98" w:rsidRPr="00EB1F98">
        <w:rPr>
          <w:rFonts w:ascii="Georgia" w:hAnsi="Georgia"/>
          <w:i/>
          <w:sz w:val="24"/>
          <w:szCs w:val="24"/>
        </w:rPr>
        <w:t xml:space="preserve">Rozdíly v přísnosti známkování tento proces narušují. </w:t>
      </w:r>
      <w:r w:rsidR="0046198E" w:rsidRPr="00EB1F98">
        <w:rPr>
          <w:rFonts w:ascii="Georgia" w:hAnsi="Georgia"/>
          <w:i/>
          <w:sz w:val="24"/>
          <w:szCs w:val="24"/>
        </w:rPr>
        <w:t xml:space="preserve">Známky by proto měly </w:t>
      </w:r>
      <w:r w:rsidR="00396B31">
        <w:rPr>
          <w:rFonts w:ascii="Georgia" w:hAnsi="Georgia"/>
          <w:i/>
          <w:sz w:val="24"/>
          <w:szCs w:val="24"/>
        </w:rPr>
        <w:t xml:space="preserve">více vycházet z </w:t>
      </w:r>
      <w:r w:rsidR="0046198E" w:rsidRPr="00EB1F98">
        <w:rPr>
          <w:rFonts w:ascii="Georgia" w:hAnsi="Georgia"/>
          <w:i/>
          <w:sz w:val="24"/>
          <w:szCs w:val="24"/>
        </w:rPr>
        <w:t>objektivn</w:t>
      </w:r>
      <w:r w:rsidR="00396B31">
        <w:rPr>
          <w:rFonts w:ascii="Georgia" w:hAnsi="Georgia"/>
          <w:i/>
          <w:sz w:val="24"/>
          <w:szCs w:val="24"/>
        </w:rPr>
        <w:t>ějších</w:t>
      </w:r>
      <w:r w:rsidR="0046198E" w:rsidRPr="00EB1F98">
        <w:rPr>
          <w:rFonts w:ascii="Georgia" w:hAnsi="Georgia"/>
          <w:i/>
          <w:sz w:val="24"/>
          <w:szCs w:val="24"/>
        </w:rPr>
        <w:t xml:space="preserve"> kritériích a je velmi vhodné je doplňovat detailnějším </w:t>
      </w:r>
      <w:r w:rsidR="00396B31">
        <w:rPr>
          <w:rFonts w:ascii="Georgia" w:hAnsi="Georgia"/>
          <w:i/>
          <w:sz w:val="24"/>
          <w:szCs w:val="24"/>
        </w:rPr>
        <w:t xml:space="preserve">písemným </w:t>
      </w:r>
      <w:r w:rsidR="0046198E" w:rsidRPr="00EB1F98">
        <w:rPr>
          <w:rFonts w:ascii="Georgia" w:hAnsi="Georgia"/>
          <w:i/>
          <w:sz w:val="24"/>
          <w:szCs w:val="24"/>
        </w:rPr>
        <w:t>hodnocením</w:t>
      </w:r>
      <w:r w:rsidR="00EB1F98" w:rsidRPr="00EB1F98">
        <w:rPr>
          <w:rFonts w:ascii="Georgia" w:hAnsi="Georgia"/>
          <w:i/>
          <w:sz w:val="24"/>
          <w:szCs w:val="24"/>
        </w:rPr>
        <w:t>,“</w:t>
      </w:r>
      <w:r w:rsidR="00EB1F98">
        <w:rPr>
          <w:rFonts w:ascii="Georgia" w:hAnsi="Georgia"/>
          <w:sz w:val="24"/>
          <w:szCs w:val="24"/>
        </w:rPr>
        <w:t xml:space="preserve"> vysvětluje spoluautor studie Daniel </w:t>
      </w:r>
      <w:proofErr w:type="spellStart"/>
      <w:r w:rsidR="00EB1F98">
        <w:rPr>
          <w:rFonts w:ascii="Georgia" w:hAnsi="Georgia"/>
          <w:sz w:val="24"/>
          <w:szCs w:val="24"/>
        </w:rPr>
        <w:t>Münich</w:t>
      </w:r>
      <w:proofErr w:type="spellEnd"/>
      <w:r w:rsidR="00EB1F98">
        <w:rPr>
          <w:rFonts w:ascii="Georgia" w:hAnsi="Georgia"/>
          <w:sz w:val="24"/>
          <w:szCs w:val="24"/>
        </w:rPr>
        <w:t>.</w:t>
      </w:r>
    </w:p>
    <w:p w14:paraId="6146BCDB" w14:textId="1FA43DE0" w:rsidR="00EB1F98" w:rsidRDefault="00EB1F98" w:rsidP="00130426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Vzhledem </w:t>
      </w:r>
      <w:r w:rsidR="00130426" w:rsidRPr="00130426">
        <w:rPr>
          <w:rFonts w:ascii="Georgia" w:hAnsi="Georgia"/>
          <w:sz w:val="24"/>
          <w:szCs w:val="24"/>
        </w:rPr>
        <w:t>ke stěžejní roli známek v českém vzdělávacím systému</w:t>
      </w:r>
      <w:r w:rsidR="00130426">
        <w:rPr>
          <w:rFonts w:ascii="Georgia" w:hAnsi="Georgia"/>
          <w:sz w:val="24"/>
          <w:szCs w:val="24"/>
        </w:rPr>
        <w:t xml:space="preserve"> a s přihlédnutím</w:t>
      </w:r>
      <w:r>
        <w:rPr>
          <w:rFonts w:ascii="Georgia" w:hAnsi="Georgia"/>
          <w:sz w:val="24"/>
          <w:szCs w:val="24"/>
        </w:rPr>
        <w:t xml:space="preserve"> k tomu, že m</w:t>
      </w:r>
      <w:r w:rsidRPr="0046198E">
        <w:rPr>
          <w:rFonts w:ascii="Georgia" w:hAnsi="Georgia"/>
          <w:sz w:val="24"/>
          <w:szCs w:val="24"/>
        </w:rPr>
        <w:t>inisterská vyhláška o klasifikaci v základním vzdělávání ponechává školám a pedagogům velkou autonomii při hodnocení</w:t>
      </w:r>
      <w:r w:rsidR="00130426">
        <w:rPr>
          <w:rFonts w:ascii="Georgia" w:hAnsi="Georgia"/>
          <w:sz w:val="24"/>
          <w:szCs w:val="24"/>
        </w:rPr>
        <w:t xml:space="preserve">, </w:t>
      </w:r>
      <w:r w:rsidRPr="0046198E">
        <w:rPr>
          <w:rFonts w:ascii="Georgia" w:hAnsi="Georgia"/>
          <w:sz w:val="24"/>
          <w:szCs w:val="24"/>
        </w:rPr>
        <w:t>je</w:t>
      </w:r>
      <w:r w:rsidR="00130426">
        <w:rPr>
          <w:rFonts w:ascii="Georgia" w:hAnsi="Georgia"/>
          <w:sz w:val="24"/>
          <w:szCs w:val="24"/>
        </w:rPr>
        <w:t xml:space="preserve"> </w:t>
      </w:r>
      <w:r w:rsidRPr="0046198E">
        <w:rPr>
          <w:rFonts w:ascii="Georgia" w:hAnsi="Georgia"/>
          <w:sz w:val="24"/>
          <w:szCs w:val="24"/>
        </w:rPr>
        <w:t>vhodné věnovat problematice hodnocení žáků, a tedy i známkování, mnohem větší pozornost v inspekční práci, vzdělávacích politikách</w:t>
      </w:r>
      <w:r w:rsidR="00396B31">
        <w:rPr>
          <w:rFonts w:ascii="Georgia" w:hAnsi="Georgia"/>
          <w:sz w:val="24"/>
          <w:szCs w:val="24"/>
        </w:rPr>
        <w:t>, ve sběru dat a navazujících</w:t>
      </w:r>
      <w:r w:rsidRPr="0046198E">
        <w:rPr>
          <w:rFonts w:ascii="Georgia" w:hAnsi="Georgia"/>
          <w:sz w:val="24"/>
          <w:szCs w:val="24"/>
        </w:rPr>
        <w:t xml:space="preserve"> výzkumech.</w:t>
      </w:r>
    </w:p>
    <w:p w14:paraId="53342F49" w14:textId="77777777" w:rsidR="00130426" w:rsidRDefault="00130426" w:rsidP="008F7A64">
      <w:pPr>
        <w:ind w:left="720"/>
        <w:rPr>
          <w:rFonts w:ascii="Georgia" w:hAnsi="Georgia"/>
          <w:sz w:val="24"/>
          <w:szCs w:val="24"/>
        </w:rPr>
      </w:pPr>
    </w:p>
    <w:p w14:paraId="60561784" w14:textId="44269E6F" w:rsidR="00314EB1" w:rsidRPr="00DE3EBF" w:rsidRDefault="00314EB1" w:rsidP="008F7A64">
      <w:pPr>
        <w:ind w:left="720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sz w:val="24"/>
          <w:szCs w:val="24"/>
        </w:rPr>
        <w:t>Studie vznikla s</w:t>
      </w:r>
      <w:r w:rsidR="00C1298E">
        <w:rPr>
          <w:rFonts w:ascii="Georgia" w:hAnsi="Georgia"/>
          <w:sz w:val="24"/>
          <w:szCs w:val="24"/>
        </w:rPr>
        <w:t> </w:t>
      </w:r>
      <w:r w:rsidRPr="00DE3EBF">
        <w:rPr>
          <w:rFonts w:ascii="Georgia" w:hAnsi="Georgia"/>
          <w:sz w:val="24"/>
          <w:szCs w:val="24"/>
        </w:rPr>
        <w:t>podporou</w:t>
      </w:r>
      <w:r w:rsidR="00C1298E">
        <w:rPr>
          <w:rFonts w:ascii="Georgia" w:hAnsi="Georgia"/>
          <w:sz w:val="24"/>
          <w:szCs w:val="24"/>
        </w:rPr>
        <w:t xml:space="preserve"> </w:t>
      </w:r>
      <w:r w:rsidRPr="00DE3EBF">
        <w:rPr>
          <w:rFonts w:ascii="Georgia" w:hAnsi="Georgia"/>
          <w:sz w:val="24"/>
          <w:szCs w:val="24"/>
        </w:rPr>
        <w:t>Akademie věd ČR v rámci programu Strategie AV21. Celý text k </w:t>
      </w:r>
      <w:r w:rsidRPr="005B6838">
        <w:rPr>
          <w:rFonts w:ascii="Georgia" w:hAnsi="Georgia"/>
          <w:sz w:val="24"/>
          <w:szCs w:val="24"/>
        </w:rPr>
        <w:t xml:space="preserve">dispozici </w:t>
      </w:r>
      <w:hyperlink r:id="rId14" w:history="1">
        <w:r w:rsidRPr="005B6838">
          <w:rPr>
            <w:rStyle w:val="Hypertextovodkaz"/>
            <w:rFonts w:ascii="Georgia" w:hAnsi="Georgia"/>
            <w:sz w:val="24"/>
            <w:szCs w:val="24"/>
          </w:rPr>
          <w:t>zde</w:t>
        </w:r>
      </w:hyperlink>
      <w:r w:rsidRPr="005B6838">
        <w:rPr>
          <w:rFonts w:ascii="Georgia" w:hAnsi="Georgia"/>
          <w:sz w:val="24"/>
          <w:szCs w:val="24"/>
          <w:u w:val="single"/>
        </w:rPr>
        <w:t>.</w:t>
      </w:r>
      <w:r w:rsidRPr="00DE3EBF">
        <w:rPr>
          <w:rFonts w:ascii="Georgia" w:hAnsi="Georgia"/>
          <w:sz w:val="24"/>
          <w:szCs w:val="24"/>
        </w:rPr>
        <w:t xml:space="preserve"> </w:t>
      </w:r>
    </w:p>
    <w:p w14:paraId="2DC8D804" w14:textId="710A1270" w:rsidR="00314EB1" w:rsidRPr="00DE3EBF" w:rsidRDefault="00314EB1" w:rsidP="00E80541">
      <w:pPr>
        <w:spacing w:before="120" w:beforeAutospacing="0" w:after="120" w:afterAutospacing="0"/>
        <w:ind w:left="0" w:firstLine="708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Kontakt na autory studie:</w:t>
      </w:r>
    </w:p>
    <w:p w14:paraId="0D13E97F" w14:textId="05E2DBD9" w:rsidR="00314EB1" w:rsidRPr="00DE3EBF" w:rsidRDefault="00740FD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Daniel </w:t>
      </w:r>
      <w:proofErr w:type="spellStart"/>
      <w:r>
        <w:rPr>
          <w:rFonts w:ascii="Georgia" w:hAnsi="Georgia"/>
          <w:sz w:val="24"/>
          <w:szCs w:val="24"/>
        </w:rPr>
        <w:t>Münich</w:t>
      </w:r>
      <w:proofErr w:type="spellEnd"/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5" w:history="1">
        <w:r w:rsidRPr="001D719A">
          <w:rPr>
            <w:rStyle w:val="Hypertextovodkaz"/>
            <w:rFonts w:ascii="Georgia" w:hAnsi="Georgia"/>
            <w:sz w:val="24"/>
            <w:szCs w:val="24"/>
          </w:rPr>
          <w:t>daniel.munich@cerge-ei.cz</w:t>
        </w:r>
      </w:hyperlink>
      <w:r w:rsidR="00396B31">
        <w:rPr>
          <w:rStyle w:val="Hypertextovodkaz"/>
          <w:rFonts w:ascii="Georgia" w:hAnsi="Georgia"/>
          <w:sz w:val="24"/>
          <w:szCs w:val="24"/>
        </w:rPr>
        <w:t xml:space="preserve">, </w:t>
      </w:r>
      <w:r w:rsidR="00396B31" w:rsidRPr="00396B31">
        <w:rPr>
          <w:rStyle w:val="Hypertextovodkaz"/>
          <w:rFonts w:ascii="Georgia" w:hAnsi="Georgia"/>
          <w:sz w:val="24"/>
          <w:szCs w:val="24"/>
        </w:rPr>
        <w:t>736 607 705</w:t>
      </w:r>
    </w:p>
    <w:p w14:paraId="4FF17105" w14:textId="130A54EB" w:rsidR="00314EB1" w:rsidRPr="00DE3EBF" w:rsidRDefault="00740FD1" w:rsidP="00E80541">
      <w:pPr>
        <w:spacing w:before="120" w:beforeAutospacing="0" w:after="120" w:afterAutospacing="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Tomáš Protivínský</w:t>
      </w:r>
      <w:r w:rsidR="00314EB1" w:rsidRPr="00DE3EBF">
        <w:rPr>
          <w:rFonts w:ascii="Georgia" w:hAnsi="Georgia"/>
          <w:color w:val="2526A9"/>
          <w:sz w:val="24"/>
          <w:szCs w:val="24"/>
          <w:shd w:val="clear" w:color="auto" w:fill="FFFDFB"/>
        </w:rPr>
        <w:t>, </w:t>
      </w:r>
      <w:hyperlink r:id="rId16" w:history="1">
        <w:r w:rsidR="00396B31" w:rsidRPr="002578EC">
          <w:rPr>
            <w:rStyle w:val="Hypertextovodkaz"/>
            <w:rFonts w:ascii="Georgia" w:hAnsi="Georgia"/>
            <w:sz w:val="24"/>
            <w:szCs w:val="24"/>
            <w:shd w:val="clear" w:color="auto" w:fill="FFFDFB"/>
          </w:rPr>
          <w:t>tomas.protivinsky@cerge-ei.cz</w:t>
        </w:r>
      </w:hyperlink>
      <w:r w:rsidR="00396B31">
        <w:rPr>
          <w:rFonts w:ascii="Georgia" w:hAnsi="Georgia"/>
          <w:color w:val="2526A9"/>
          <w:sz w:val="24"/>
          <w:szCs w:val="24"/>
          <w:shd w:val="clear" w:color="auto" w:fill="FFFDFB"/>
        </w:rPr>
        <w:t xml:space="preserve">, </w:t>
      </w:r>
      <w:r w:rsidR="00396B31" w:rsidRPr="00396B31">
        <w:rPr>
          <w:rFonts w:ascii="Georgia" w:hAnsi="Georgia"/>
          <w:color w:val="2526A9"/>
          <w:sz w:val="24"/>
          <w:szCs w:val="24"/>
          <w:shd w:val="clear" w:color="auto" w:fill="FFFDFB"/>
        </w:rPr>
        <w:t>777</w:t>
      </w:r>
      <w:r w:rsidR="00396B31">
        <w:rPr>
          <w:rFonts w:ascii="Georgia" w:hAnsi="Georgia"/>
          <w:color w:val="2526A9"/>
          <w:sz w:val="24"/>
          <w:szCs w:val="24"/>
          <w:shd w:val="clear" w:color="auto" w:fill="FFFDFB"/>
        </w:rPr>
        <w:t xml:space="preserve"> </w:t>
      </w:r>
      <w:r w:rsidR="00396B31" w:rsidRPr="00396B31">
        <w:rPr>
          <w:rFonts w:ascii="Georgia" w:hAnsi="Georgia"/>
          <w:color w:val="2526A9"/>
          <w:sz w:val="24"/>
          <w:szCs w:val="24"/>
          <w:shd w:val="clear" w:color="auto" w:fill="FFFDFB"/>
        </w:rPr>
        <w:t>882</w:t>
      </w:r>
      <w:r w:rsidR="00396B31">
        <w:rPr>
          <w:rFonts w:ascii="Georgia" w:hAnsi="Georgia"/>
          <w:color w:val="2526A9"/>
          <w:sz w:val="24"/>
          <w:szCs w:val="24"/>
          <w:shd w:val="clear" w:color="auto" w:fill="FFFDFB"/>
        </w:rPr>
        <w:t xml:space="preserve"> </w:t>
      </w:r>
      <w:r w:rsidR="00396B31" w:rsidRPr="00396B31">
        <w:rPr>
          <w:rFonts w:ascii="Georgia" w:hAnsi="Georgia"/>
          <w:color w:val="2526A9"/>
          <w:sz w:val="24"/>
          <w:szCs w:val="24"/>
          <w:shd w:val="clear" w:color="auto" w:fill="FFFDFB"/>
        </w:rPr>
        <w:t>719</w:t>
      </w:r>
      <w:r w:rsidR="00396B31">
        <w:rPr>
          <w:rFonts w:ascii="Georgia" w:hAnsi="Georgia"/>
          <w:color w:val="2526A9"/>
          <w:sz w:val="24"/>
          <w:szCs w:val="24"/>
          <w:shd w:val="clear" w:color="auto" w:fill="FFFDFB"/>
        </w:rPr>
        <w:t xml:space="preserve"> </w:t>
      </w:r>
    </w:p>
    <w:p w14:paraId="57DCDA18" w14:textId="77777777" w:rsidR="00B2050F" w:rsidRDefault="00B2050F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C89BC62" w14:textId="18E65879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 pro média:</w:t>
      </w:r>
    </w:p>
    <w:p w14:paraId="4B0CE733" w14:textId="050AA9A2" w:rsidR="00314EB1" w:rsidRPr="00DE3EBF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740FD1" w:rsidRPr="001D719A">
          <w:rPr>
            <w:rStyle w:val="Hypertextovodkaz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ln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8" w:history="1">
        <w:r w:rsidRPr="00E80541">
          <w:rPr>
            <w:rStyle w:val="Hypertextovodkaz"/>
            <w:rFonts w:ascii="Georgia" w:hAnsi="Georgia"/>
          </w:rPr>
          <w:t>idea</w:t>
        </w:r>
        <w:r w:rsidR="00E80541" w:rsidRPr="00E80541">
          <w:rPr>
            <w:rStyle w:val="Hypertextovodkaz"/>
            <w:rFonts w:ascii="Georgia" w:hAnsi="Georgia"/>
          </w:rPr>
          <w:t>@</w:t>
        </w:r>
        <w:r w:rsidRPr="00E80541">
          <w:rPr>
            <w:rStyle w:val="Hypertextovodkaz"/>
            <w:rFonts w:ascii="Georgia" w:hAnsi="Georgia"/>
          </w:rPr>
          <w:t>cerge-ei.cz</w:t>
        </w:r>
      </w:hyperlink>
    </w:p>
    <w:p w14:paraId="31366968" w14:textId="7AE67CFC" w:rsidR="00314EB1" w:rsidRPr="00DE3EBF" w:rsidRDefault="00314EB1" w:rsidP="00E80541">
      <w:pPr>
        <w:ind w:left="708"/>
        <w:jc w:val="both"/>
        <w:rPr>
          <w:rFonts w:ascii="Georgia" w:hAnsi="Georgia"/>
          <w:sz w:val="24"/>
          <w:szCs w:val="24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</w:t>
      </w:r>
      <w:proofErr w:type="gramStart"/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)   </w:t>
      </w:r>
      <w:proofErr w:type="gram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 xml:space="preserve">                              při Národohospodářském ústavu AV ČR, v. v. i. je nezávislý akademický        </w:t>
      </w:r>
      <w:proofErr w:type="spellStart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</w:t>
      </w:r>
      <w:proofErr w:type="spellEnd"/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sectPr w:rsidR="00314EB1" w:rsidRPr="00DE3EBF" w:rsidSect="00736D29">
      <w:footerReference w:type="default" r:id="rId19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7FC" w14:textId="77777777" w:rsidR="00192FA1" w:rsidRDefault="00192FA1">
      <w:pPr>
        <w:spacing w:before="0" w:after="0"/>
      </w:pPr>
      <w:r>
        <w:separator/>
      </w:r>
    </w:p>
  </w:endnote>
  <w:endnote w:type="continuationSeparator" w:id="0">
    <w:p w14:paraId="79572A0D" w14:textId="77777777" w:rsidR="00192FA1" w:rsidRDefault="00192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4CAFD5CA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E17CF5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F466" w14:textId="77777777" w:rsidR="00192FA1" w:rsidRDefault="00192FA1">
      <w:pPr>
        <w:spacing w:before="0" w:after="0"/>
      </w:pPr>
      <w:r>
        <w:separator/>
      </w:r>
    </w:p>
  </w:footnote>
  <w:footnote w:type="continuationSeparator" w:id="0">
    <w:p w14:paraId="181C3756" w14:textId="77777777" w:rsidR="00192FA1" w:rsidRDefault="00192F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1542900">
    <w:abstractNumId w:val="1"/>
  </w:num>
  <w:num w:numId="2" w16cid:durableId="686638767">
    <w:abstractNumId w:val="3"/>
  </w:num>
  <w:num w:numId="3" w16cid:durableId="1265966539">
    <w:abstractNumId w:val="7"/>
  </w:num>
  <w:num w:numId="4" w16cid:durableId="1757441647">
    <w:abstractNumId w:val="8"/>
  </w:num>
  <w:num w:numId="5" w16cid:durableId="1092623240">
    <w:abstractNumId w:val="9"/>
  </w:num>
  <w:num w:numId="6" w16cid:durableId="2022315548">
    <w:abstractNumId w:val="5"/>
  </w:num>
  <w:num w:numId="7" w16cid:durableId="838352057">
    <w:abstractNumId w:val="10"/>
  </w:num>
  <w:num w:numId="8" w16cid:durableId="284821088">
    <w:abstractNumId w:val="0"/>
  </w:num>
  <w:num w:numId="9" w16cid:durableId="1978752909">
    <w:abstractNumId w:val="2"/>
  </w:num>
  <w:num w:numId="10" w16cid:durableId="605965450">
    <w:abstractNumId w:val="6"/>
  </w:num>
  <w:num w:numId="11" w16cid:durableId="1137719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054CF"/>
    <w:rsid w:val="000070E4"/>
    <w:rsid w:val="00022ACD"/>
    <w:rsid w:val="00025640"/>
    <w:rsid w:val="00034888"/>
    <w:rsid w:val="000512DC"/>
    <w:rsid w:val="00051E1F"/>
    <w:rsid w:val="0006757E"/>
    <w:rsid w:val="0007146F"/>
    <w:rsid w:val="00081371"/>
    <w:rsid w:val="000B2DB8"/>
    <w:rsid w:val="000C0539"/>
    <w:rsid w:val="000C68D4"/>
    <w:rsid w:val="000D18F3"/>
    <w:rsid w:val="000E33FC"/>
    <w:rsid w:val="000F315C"/>
    <w:rsid w:val="00130426"/>
    <w:rsid w:val="00136B50"/>
    <w:rsid w:val="00136D3B"/>
    <w:rsid w:val="00140488"/>
    <w:rsid w:val="00142411"/>
    <w:rsid w:val="00153DAB"/>
    <w:rsid w:val="00155786"/>
    <w:rsid w:val="00157B18"/>
    <w:rsid w:val="001764B2"/>
    <w:rsid w:val="00185AB9"/>
    <w:rsid w:val="00192FA1"/>
    <w:rsid w:val="001A5A55"/>
    <w:rsid w:val="001E1F73"/>
    <w:rsid w:val="001F02A5"/>
    <w:rsid w:val="00225400"/>
    <w:rsid w:val="002274DD"/>
    <w:rsid w:val="0022795B"/>
    <w:rsid w:val="00241D21"/>
    <w:rsid w:val="00253B9E"/>
    <w:rsid w:val="002805C6"/>
    <w:rsid w:val="0028160D"/>
    <w:rsid w:val="00293778"/>
    <w:rsid w:val="00296C3F"/>
    <w:rsid w:val="002A3433"/>
    <w:rsid w:val="002A3594"/>
    <w:rsid w:val="002A4CD1"/>
    <w:rsid w:val="002A4FA9"/>
    <w:rsid w:val="002A75C9"/>
    <w:rsid w:val="002B3FA0"/>
    <w:rsid w:val="002B511B"/>
    <w:rsid w:val="00304E35"/>
    <w:rsid w:val="00314EB1"/>
    <w:rsid w:val="00324F5C"/>
    <w:rsid w:val="00326F08"/>
    <w:rsid w:val="00332194"/>
    <w:rsid w:val="00345E51"/>
    <w:rsid w:val="00350F49"/>
    <w:rsid w:val="003622F4"/>
    <w:rsid w:val="00365F51"/>
    <w:rsid w:val="0036697E"/>
    <w:rsid w:val="003671CD"/>
    <w:rsid w:val="00392329"/>
    <w:rsid w:val="00394A35"/>
    <w:rsid w:val="00396B31"/>
    <w:rsid w:val="003978EA"/>
    <w:rsid w:val="003A2040"/>
    <w:rsid w:val="003A48B1"/>
    <w:rsid w:val="003B3EAF"/>
    <w:rsid w:val="003C13A7"/>
    <w:rsid w:val="003C7209"/>
    <w:rsid w:val="003D204E"/>
    <w:rsid w:val="003F4BA2"/>
    <w:rsid w:val="003F6EBB"/>
    <w:rsid w:val="0041109E"/>
    <w:rsid w:val="00423C03"/>
    <w:rsid w:val="00430727"/>
    <w:rsid w:val="00442E06"/>
    <w:rsid w:val="0046198E"/>
    <w:rsid w:val="00463C5E"/>
    <w:rsid w:val="00470091"/>
    <w:rsid w:val="0047690C"/>
    <w:rsid w:val="00480430"/>
    <w:rsid w:val="004816FC"/>
    <w:rsid w:val="0049750C"/>
    <w:rsid w:val="004A5415"/>
    <w:rsid w:val="004B7532"/>
    <w:rsid w:val="004C28B1"/>
    <w:rsid w:val="004E4354"/>
    <w:rsid w:val="004E4A42"/>
    <w:rsid w:val="004E53DE"/>
    <w:rsid w:val="004E6044"/>
    <w:rsid w:val="004F094F"/>
    <w:rsid w:val="004F1735"/>
    <w:rsid w:val="004F61FE"/>
    <w:rsid w:val="00502E27"/>
    <w:rsid w:val="0051291C"/>
    <w:rsid w:val="005203B4"/>
    <w:rsid w:val="005224B7"/>
    <w:rsid w:val="00525006"/>
    <w:rsid w:val="0053271F"/>
    <w:rsid w:val="0053529A"/>
    <w:rsid w:val="00536475"/>
    <w:rsid w:val="00540189"/>
    <w:rsid w:val="00573264"/>
    <w:rsid w:val="00587550"/>
    <w:rsid w:val="005B4B7C"/>
    <w:rsid w:val="005B6838"/>
    <w:rsid w:val="005C3518"/>
    <w:rsid w:val="005E5509"/>
    <w:rsid w:val="005F00EA"/>
    <w:rsid w:val="005F74B8"/>
    <w:rsid w:val="00617466"/>
    <w:rsid w:val="00634EA9"/>
    <w:rsid w:val="006529D5"/>
    <w:rsid w:val="00671106"/>
    <w:rsid w:val="00677C6E"/>
    <w:rsid w:val="00683781"/>
    <w:rsid w:val="00691749"/>
    <w:rsid w:val="00693F48"/>
    <w:rsid w:val="006A0C95"/>
    <w:rsid w:val="006C1DDA"/>
    <w:rsid w:val="006D2212"/>
    <w:rsid w:val="006D7E48"/>
    <w:rsid w:val="006E7E7C"/>
    <w:rsid w:val="0071143A"/>
    <w:rsid w:val="00726761"/>
    <w:rsid w:val="00732C7E"/>
    <w:rsid w:val="00736292"/>
    <w:rsid w:val="00736D29"/>
    <w:rsid w:val="00740FD1"/>
    <w:rsid w:val="00760938"/>
    <w:rsid w:val="007636B6"/>
    <w:rsid w:val="00767F8D"/>
    <w:rsid w:val="00795C34"/>
    <w:rsid w:val="007973CA"/>
    <w:rsid w:val="007A4076"/>
    <w:rsid w:val="007B5313"/>
    <w:rsid w:val="007C07E1"/>
    <w:rsid w:val="007C3E4D"/>
    <w:rsid w:val="007C72F4"/>
    <w:rsid w:val="007D2071"/>
    <w:rsid w:val="007D274B"/>
    <w:rsid w:val="007D4649"/>
    <w:rsid w:val="007F0230"/>
    <w:rsid w:val="0080047D"/>
    <w:rsid w:val="008022D3"/>
    <w:rsid w:val="00817C7E"/>
    <w:rsid w:val="00826F5A"/>
    <w:rsid w:val="008277F9"/>
    <w:rsid w:val="0084210A"/>
    <w:rsid w:val="00855B3B"/>
    <w:rsid w:val="0086624C"/>
    <w:rsid w:val="00886BAB"/>
    <w:rsid w:val="00890AD5"/>
    <w:rsid w:val="008A1807"/>
    <w:rsid w:val="008B0C81"/>
    <w:rsid w:val="008B463C"/>
    <w:rsid w:val="008B5E04"/>
    <w:rsid w:val="008B7DAB"/>
    <w:rsid w:val="008C5BC8"/>
    <w:rsid w:val="008C641B"/>
    <w:rsid w:val="008E5751"/>
    <w:rsid w:val="008E650C"/>
    <w:rsid w:val="008F7A64"/>
    <w:rsid w:val="0090248E"/>
    <w:rsid w:val="00903F4D"/>
    <w:rsid w:val="00911ABA"/>
    <w:rsid w:val="00923868"/>
    <w:rsid w:val="00926051"/>
    <w:rsid w:val="0092797E"/>
    <w:rsid w:val="00941767"/>
    <w:rsid w:val="0094402D"/>
    <w:rsid w:val="00950B94"/>
    <w:rsid w:val="009524CC"/>
    <w:rsid w:val="00952EC7"/>
    <w:rsid w:val="009566B0"/>
    <w:rsid w:val="00957FF4"/>
    <w:rsid w:val="009616AA"/>
    <w:rsid w:val="0098083D"/>
    <w:rsid w:val="00981359"/>
    <w:rsid w:val="009860BE"/>
    <w:rsid w:val="009A21D1"/>
    <w:rsid w:val="009B7522"/>
    <w:rsid w:val="009C3507"/>
    <w:rsid w:val="009E2368"/>
    <w:rsid w:val="009E3570"/>
    <w:rsid w:val="009F5728"/>
    <w:rsid w:val="00A0594D"/>
    <w:rsid w:val="00A0644A"/>
    <w:rsid w:val="00A0717E"/>
    <w:rsid w:val="00A27AEC"/>
    <w:rsid w:val="00A36CD2"/>
    <w:rsid w:val="00A66F38"/>
    <w:rsid w:val="00A67A1C"/>
    <w:rsid w:val="00A744B8"/>
    <w:rsid w:val="00A773F9"/>
    <w:rsid w:val="00AA17BA"/>
    <w:rsid w:val="00AB0FEF"/>
    <w:rsid w:val="00AB17E8"/>
    <w:rsid w:val="00AC2787"/>
    <w:rsid w:val="00AC4F38"/>
    <w:rsid w:val="00AD2F52"/>
    <w:rsid w:val="00AE038B"/>
    <w:rsid w:val="00AF54ED"/>
    <w:rsid w:val="00B2050F"/>
    <w:rsid w:val="00B31A3C"/>
    <w:rsid w:val="00B511C2"/>
    <w:rsid w:val="00B86A56"/>
    <w:rsid w:val="00B91BC7"/>
    <w:rsid w:val="00B94798"/>
    <w:rsid w:val="00BA188B"/>
    <w:rsid w:val="00BD0B42"/>
    <w:rsid w:val="00BD17B3"/>
    <w:rsid w:val="00BE5A11"/>
    <w:rsid w:val="00BE74C5"/>
    <w:rsid w:val="00BF090F"/>
    <w:rsid w:val="00C07C89"/>
    <w:rsid w:val="00C1298E"/>
    <w:rsid w:val="00C60D99"/>
    <w:rsid w:val="00C67256"/>
    <w:rsid w:val="00C80B22"/>
    <w:rsid w:val="00CA3D86"/>
    <w:rsid w:val="00CB605B"/>
    <w:rsid w:val="00CC73B7"/>
    <w:rsid w:val="00CD2873"/>
    <w:rsid w:val="00CF0928"/>
    <w:rsid w:val="00D17D44"/>
    <w:rsid w:val="00D368EF"/>
    <w:rsid w:val="00D41DB9"/>
    <w:rsid w:val="00D61C02"/>
    <w:rsid w:val="00D6359D"/>
    <w:rsid w:val="00D65F28"/>
    <w:rsid w:val="00D767A8"/>
    <w:rsid w:val="00D90B12"/>
    <w:rsid w:val="00D94512"/>
    <w:rsid w:val="00D96358"/>
    <w:rsid w:val="00DA3E24"/>
    <w:rsid w:val="00DA586F"/>
    <w:rsid w:val="00DB598F"/>
    <w:rsid w:val="00DC0830"/>
    <w:rsid w:val="00DD3C12"/>
    <w:rsid w:val="00DE2BF7"/>
    <w:rsid w:val="00DE3EBF"/>
    <w:rsid w:val="00DE3F29"/>
    <w:rsid w:val="00DF3360"/>
    <w:rsid w:val="00E17B30"/>
    <w:rsid w:val="00E17CF5"/>
    <w:rsid w:val="00E23585"/>
    <w:rsid w:val="00E5215D"/>
    <w:rsid w:val="00E526C7"/>
    <w:rsid w:val="00E7654E"/>
    <w:rsid w:val="00E80541"/>
    <w:rsid w:val="00E8316F"/>
    <w:rsid w:val="00E868AA"/>
    <w:rsid w:val="00E91C79"/>
    <w:rsid w:val="00EA63AE"/>
    <w:rsid w:val="00EB1F98"/>
    <w:rsid w:val="00EB7383"/>
    <w:rsid w:val="00F12040"/>
    <w:rsid w:val="00F321AC"/>
    <w:rsid w:val="00F34CE5"/>
    <w:rsid w:val="00F41ECF"/>
    <w:rsid w:val="00F54BF3"/>
    <w:rsid w:val="00F66A3A"/>
    <w:rsid w:val="00F8265A"/>
    <w:rsid w:val="00F83A9F"/>
    <w:rsid w:val="00F94B5B"/>
    <w:rsid w:val="00FA428A"/>
    <w:rsid w:val="00FA4FD8"/>
    <w:rsid w:val="00FC24E2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3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4CE5"/>
  </w:style>
  <w:style w:type="character" w:customStyle="1" w:styleId="TextkomenteChar">
    <w:name w:val="Text komentáře Char"/>
    <w:basedOn w:val="Standardnpsmoodstavce"/>
    <w:link w:val="Textkomente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Odstavecseseznamem">
    <w:name w:val="List Paragraph"/>
    <w:aliases w:val="IDEA shrnutí seznam"/>
    <w:basedOn w:val="Normln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Zkladn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3F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Standardnpsmoodstavce"/>
    <w:rsid w:val="00FE7AA7"/>
  </w:style>
  <w:style w:type="paragraph" w:styleId="Revize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file:///C:\Users\Dan\AppData\Local\Temp\pid-12076\idea@cerge-ei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eva.penaz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s.protivinsky@cerge-e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niel.munich@cerge-ei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zpravy/rozdily-v-prisnosti-znamk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E5ACA-1068-4FD5-AD2B-2D57DEA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3912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Spěváčková Martina</cp:lastModifiedBy>
  <cp:revision>2</cp:revision>
  <cp:lastPrinted>2022-04-29T11:57:00Z</cp:lastPrinted>
  <dcterms:created xsi:type="dcterms:W3CDTF">2022-06-30T07:56:00Z</dcterms:created>
  <dcterms:modified xsi:type="dcterms:W3CDTF">2022-06-30T07:56:00Z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