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309" w14:textId="77777777" w:rsidR="000E3573" w:rsidRDefault="000E3573" w:rsidP="004E6F70">
      <w:pPr>
        <w:spacing w:line="276" w:lineRule="auto"/>
        <w:rPr>
          <w:rFonts w:ascii="Arial" w:hAnsi="Arial" w:cs="Arial"/>
          <w:b/>
          <w:sz w:val="28"/>
        </w:rPr>
      </w:pPr>
    </w:p>
    <w:p w14:paraId="4FA1707B" w14:textId="31DDBB77" w:rsidR="00BA045A" w:rsidRDefault="00EB5FE2" w:rsidP="00BA045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Umí věda pracovat s odlišností potřeb, když jde o duševní zdraví</w:t>
      </w:r>
      <w:r w:rsidR="00762236">
        <w:rPr>
          <w:rFonts w:ascii="Arial" w:hAnsi="Arial" w:cs="Arial"/>
          <w:b/>
          <w:sz w:val="28"/>
        </w:rPr>
        <w:t xml:space="preserve"> menšin, dětí a mládeže i dalších skupin</w:t>
      </w:r>
      <w:r w:rsidR="00D92424">
        <w:rPr>
          <w:rFonts w:ascii="Arial" w:hAnsi="Arial" w:cs="Arial"/>
          <w:b/>
          <w:sz w:val="28"/>
        </w:rPr>
        <w:t xml:space="preserve"> lidí</w:t>
      </w:r>
      <w:r w:rsidR="00762236">
        <w:rPr>
          <w:rFonts w:ascii="Arial" w:hAnsi="Arial" w:cs="Arial"/>
          <w:b/>
          <w:sz w:val="28"/>
        </w:rPr>
        <w:t xml:space="preserve">? </w:t>
      </w:r>
    </w:p>
    <w:p w14:paraId="4F39865E" w14:textId="46E2E0F3" w:rsidR="0062236B" w:rsidRPr="00676EA7" w:rsidRDefault="001360AD" w:rsidP="005A44C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B5FE2">
        <w:rPr>
          <w:rFonts w:ascii="Arial" w:hAnsi="Arial" w:cs="Arial"/>
          <w:b/>
        </w:rPr>
        <w:t>31</w:t>
      </w:r>
      <w:r w:rsidR="0062236B" w:rsidRPr="0062236B">
        <w:rPr>
          <w:rFonts w:ascii="Arial" w:hAnsi="Arial" w:cs="Arial"/>
          <w:b/>
        </w:rPr>
        <w:t xml:space="preserve">. </w:t>
      </w:r>
      <w:r w:rsidR="00676EA7">
        <w:rPr>
          <w:rFonts w:ascii="Arial" w:hAnsi="Arial" w:cs="Arial"/>
          <w:b/>
        </w:rPr>
        <w:t>říjen</w:t>
      </w:r>
      <w:r w:rsidR="0062236B" w:rsidRPr="0062236B">
        <w:rPr>
          <w:rFonts w:ascii="Arial" w:hAnsi="Arial" w:cs="Arial"/>
          <w:b/>
        </w:rPr>
        <w:t xml:space="preserve"> 20</w:t>
      </w:r>
      <w:r w:rsidR="00BA045A">
        <w:rPr>
          <w:rFonts w:ascii="Arial" w:hAnsi="Arial" w:cs="Arial"/>
          <w:b/>
        </w:rPr>
        <w:t>22</w:t>
      </w:r>
      <w:r w:rsidR="0062236B" w:rsidRPr="0062236B">
        <w:rPr>
          <w:rFonts w:ascii="Arial" w:hAnsi="Arial" w:cs="Arial"/>
          <w:b/>
        </w:rPr>
        <w:t xml:space="preserve">, Praha | </w:t>
      </w:r>
      <w:r w:rsidR="00C457C9" w:rsidRPr="00C457C9">
        <w:rPr>
          <w:rFonts w:ascii="Arial" w:hAnsi="Arial" w:cs="Arial"/>
          <w:b/>
        </w:rPr>
        <w:t xml:space="preserve">V rámci </w:t>
      </w:r>
      <w:r w:rsidR="00676EA7">
        <w:rPr>
          <w:rFonts w:ascii="Arial" w:hAnsi="Arial" w:cs="Arial"/>
          <w:b/>
        </w:rPr>
        <w:t xml:space="preserve">Týdne </w:t>
      </w:r>
      <w:r w:rsidR="00EB5FE2">
        <w:rPr>
          <w:rFonts w:ascii="Arial" w:hAnsi="Arial" w:cs="Arial"/>
          <w:b/>
        </w:rPr>
        <w:t>Akademie věd ČR</w:t>
      </w:r>
      <w:r w:rsidR="00D92424">
        <w:rPr>
          <w:rFonts w:ascii="Arial" w:hAnsi="Arial" w:cs="Arial"/>
          <w:b/>
        </w:rPr>
        <w:t xml:space="preserve"> připravilo</w:t>
      </w:r>
      <w:r w:rsidR="00EB5FE2">
        <w:rPr>
          <w:rFonts w:ascii="Arial" w:hAnsi="Arial" w:cs="Arial"/>
          <w:b/>
        </w:rPr>
        <w:t xml:space="preserve"> </w:t>
      </w:r>
      <w:r w:rsidR="00C457C9" w:rsidRPr="00C457C9">
        <w:rPr>
          <w:rFonts w:ascii="Arial" w:hAnsi="Arial" w:cs="Arial"/>
          <w:b/>
        </w:rPr>
        <w:t xml:space="preserve">Národní kontaktní centrum – gender a věda  Sociologického ústavu AV ČR </w:t>
      </w:r>
      <w:r w:rsidR="00676EA7">
        <w:rPr>
          <w:rFonts w:ascii="Arial" w:hAnsi="Arial" w:cs="Arial"/>
          <w:b/>
        </w:rPr>
        <w:t>diskuzi</w:t>
      </w:r>
      <w:r w:rsidR="00C457C9" w:rsidRPr="00C457C9">
        <w:rPr>
          <w:rFonts w:ascii="Arial" w:hAnsi="Arial" w:cs="Arial"/>
          <w:b/>
        </w:rPr>
        <w:t xml:space="preserve"> s názvem </w:t>
      </w:r>
      <w:r w:rsidR="00EB5FE2">
        <w:rPr>
          <w:rFonts w:ascii="Arial" w:hAnsi="Arial" w:cs="Arial"/>
          <w:b/>
          <w:i/>
        </w:rPr>
        <w:t>Jedna velikost nestačí. Ani když jde o duševní zdraví.</w:t>
      </w:r>
      <w:r w:rsidR="00C457C9" w:rsidRPr="00C457C9">
        <w:rPr>
          <w:rFonts w:ascii="Arial" w:hAnsi="Arial" w:cs="Arial"/>
          <w:b/>
        </w:rPr>
        <w:t xml:space="preserve"> </w:t>
      </w:r>
      <w:r w:rsidR="00EB5FE2">
        <w:rPr>
          <w:rFonts w:ascii="Arial" w:hAnsi="Arial" w:cs="Arial"/>
          <w:b/>
        </w:rPr>
        <w:t xml:space="preserve">Uskuteční se 1. </w:t>
      </w:r>
      <w:r w:rsidR="00207824">
        <w:rPr>
          <w:rFonts w:ascii="Arial" w:hAnsi="Arial" w:cs="Arial"/>
          <w:b/>
        </w:rPr>
        <w:t>listopadu</w:t>
      </w:r>
      <w:r w:rsidR="00EB5FE2">
        <w:rPr>
          <w:rFonts w:ascii="Arial" w:hAnsi="Arial" w:cs="Arial"/>
          <w:b/>
        </w:rPr>
        <w:t xml:space="preserve"> </w:t>
      </w:r>
      <w:r w:rsidR="00C457C9" w:rsidRPr="00C457C9">
        <w:rPr>
          <w:rFonts w:ascii="Arial" w:hAnsi="Arial" w:cs="Arial"/>
          <w:b/>
        </w:rPr>
        <w:t xml:space="preserve"> </w:t>
      </w:r>
      <w:r w:rsidR="00EB5FE2">
        <w:rPr>
          <w:rFonts w:ascii="Arial" w:hAnsi="Arial" w:cs="Arial"/>
          <w:b/>
        </w:rPr>
        <w:t xml:space="preserve">od 18 hodin </w:t>
      </w:r>
      <w:r w:rsidR="0022470D">
        <w:rPr>
          <w:rFonts w:ascii="Arial" w:hAnsi="Arial" w:cs="Arial"/>
          <w:b/>
        </w:rPr>
        <w:t>v Kampusu Hybernská a </w:t>
      </w:r>
      <w:r w:rsidR="00676EA7">
        <w:rPr>
          <w:rFonts w:ascii="Arial" w:hAnsi="Arial" w:cs="Arial"/>
          <w:b/>
        </w:rPr>
        <w:t>sledovat ji bude možné také</w:t>
      </w:r>
      <w:r w:rsidR="00C457C9" w:rsidRPr="00C457C9">
        <w:rPr>
          <w:rFonts w:ascii="Arial" w:hAnsi="Arial" w:cs="Arial"/>
          <w:b/>
        </w:rPr>
        <w:t xml:space="preserve"> online. </w:t>
      </w:r>
      <w:r w:rsidR="00121578">
        <w:rPr>
          <w:rFonts w:ascii="Arial" w:hAnsi="Arial" w:cs="Arial"/>
          <w:b/>
        </w:rPr>
        <w:t>Debata se zaměří například na to</w:t>
      </w:r>
      <w:r w:rsidR="00EB5FE2">
        <w:rPr>
          <w:rFonts w:ascii="Arial" w:hAnsi="Arial" w:cs="Arial"/>
          <w:b/>
        </w:rPr>
        <w:t>, jaké dopady mají zločiny z nenávisti na duševní zdraví LGBTQ+ lidí</w:t>
      </w:r>
      <w:r w:rsidR="00121578">
        <w:rPr>
          <w:rFonts w:ascii="Arial" w:hAnsi="Arial" w:cs="Arial"/>
          <w:b/>
        </w:rPr>
        <w:t>. Stranou ale nezůstane ani otázka,</w:t>
      </w:r>
      <w:r w:rsidR="00EB5FE2">
        <w:rPr>
          <w:rFonts w:ascii="Arial" w:hAnsi="Arial" w:cs="Arial"/>
          <w:b/>
        </w:rPr>
        <w:t xml:space="preserve"> jaká pozornost se věnuje duševnímu zdraví dětí a mladých lidí. V neposlední řadě se diskutující </w:t>
      </w:r>
      <w:r w:rsidR="00121578">
        <w:rPr>
          <w:rFonts w:ascii="Arial" w:hAnsi="Arial" w:cs="Arial"/>
          <w:b/>
        </w:rPr>
        <w:t>budou věnovat i tomu</w:t>
      </w:r>
      <w:r w:rsidR="00EB5FE2">
        <w:rPr>
          <w:rFonts w:ascii="Arial" w:hAnsi="Arial" w:cs="Arial"/>
          <w:b/>
        </w:rPr>
        <w:t xml:space="preserve">, jestli </w:t>
      </w:r>
      <w:r w:rsidR="00121578">
        <w:rPr>
          <w:rFonts w:ascii="Arial" w:hAnsi="Arial" w:cs="Arial"/>
          <w:b/>
        </w:rPr>
        <w:t xml:space="preserve">a jak </w:t>
      </w:r>
      <w:r w:rsidR="00EB5FE2">
        <w:rPr>
          <w:rFonts w:ascii="Arial" w:hAnsi="Arial" w:cs="Arial"/>
          <w:b/>
        </w:rPr>
        <w:t>umí věda v oblasti duševního zdraví zohlednit odlišné potřeby různých skupin lidí včetně minorit.</w:t>
      </w:r>
    </w:p>
    <w:p w14:paraId="11997BE5" w14:textId="77777777" w:rsidR="00317CFD" w:rsidRPr="00317CFD" w:rsidRDefault="00317CFD" w:rsidP="005A44C9">
      <w:pPr>
        <w:spacing w:after="0" w:line="276" w:lineRule="auto"/>
        <w:jc w:val="both"/>
        <w:rPr>
          <w:rFonts w:ascii="Arial" w:hAnsi="Arial" w:cs="Arial"/>
        </w:rPr>
      </w:pPr>
    </w:p>
    <w:p w14:paraId="7264DAA6" w14:textId="071A48CB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 w:rsidRPr="00762236">
        <w:rPr>
          <w:rFonts w:ascii="Arial" w:hAnsi="Arial" w:cs="Arial"/>
        </w:rPr>
        <w:t xml:space="preserve">Téma péče o duševní zdraví nabývá v souvislosti s obdobím společenských krizí a vyhrocení mezilidských vztahů na stále větším významu. Proto, aby mohl výzkum v podobně náročných situacích účinně pomoci, je potřeba věnovat pozornost </w:t>
      </w:r>
      <w:r>
        <w:rPr>
          <w:rFonts w:ascii="Arial" w:hAnsi="Arial" w:cs="Arial"/>
        </w:rPr>
        <w:t xml:space="preserve">také </w:t>
      </w:r>
      <w:r w:rsidRPr="00762236">
        <w:rPr>
          <w:rFonts w:ascii="Arial" w:hAnsi="Arial" w:cs="Arial"/>
        </w:rPr>
        <w:t>odlišnos</w:t>
      </w:r>
      <w:r w:rsidR="0022470D">
        <w:rPr>
          <w:rFonts w:ascii="Arial" w:hAnsi="Arial" w:cs="Arial"/>
        </w:rPr>
        <w:t>ti potřeb různých skupin lidí a </w:t>
      </w:r>
      <w:r w:rsidRPr="00762236">
        <w:rPr>
          <w:rFonts w:ascii="Arial" w:hAnsi="Arial" w:cs="Arial"/>
        </w:rPr>
        <w:t xml:space="preserve">vlivu společenských proměnných na duševní zdraví, ať už jde o gender, sexualitu, věk či </w:t>
      </w:r>
      <w:r w:rsidR="00207824">
        <w:rPr>
          <w:rFonts w:ascii="Arial" w:hAnsi="Arial" w:cs="Arial"/>
        </w:rPr>
        <w:t>další.</w:t>
      </w:r>
    </w:p>
    <w:p w14:paraId="222504F2" w14:textId="0FD20C49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 NKC – gender a věda proto nabídne prostor pro diskuzi o tom</w:t>
      </w:r>
      <w:r w:rsidRPr="00762236">
        <w:rPr>
          <w:rFonts w:ascii="Arial" w:hAnsi="Arial" w:cs="Arial"/>
        </w:rPr>
        <w:t xml:space="preserve">, jaký dopad mají na duševní zdraví </w:t>
      </w:r>
      <w:r>
        <w:rPr>
          <w:rFonts w:ascii="Arial" w:hAnsi="Arial" w:cs="Arial"/>
        </w:rPr>
        <w:t>LGBTQ+ osob zločiny z nenávisti.</w:t>
      </w:r>
      <w:r w:rsidRPr="00762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Důležitým tématem bude také péče</w:t>
      </w:r>
      <w:r w:rsidRPr="00762236">
        <w:rPr>
          <w:rFonts w:ascii="Arial" w:hAnsi="Arial" w:cs="Arial"/>
        </w:rPr>
        <w:t xml:space="preserve"> o dušev</w:t>
      </w:r>
      <w:r w:rsidR="00207824">
        <w:rPr>
          <w:rFonts w:ascii="Arial" w:hAnsi="Arial" w:cs="Arial"/>
        </w:rPr>
        <w:t xml:space="preserve">ní zdraví </w:t>
      </w:r>
      <w:r>
        <w:rPr>
          <w:rFonts w:ascii="Arial" w:hAnsi="Arial" w:cs="Arial"/>
        </w:rPr>
        <w:t>mladých lidí a dětí a to, zda je jí věnována dostatečná pozornost.</w:t>
      </w:r>
    </w:p>
    <w:p w14:paraId="013B8E76" w14:textId="2651BC11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Diskutující se zaměří</w:t>
      </w:r>
      <w:r w:rsidRPr="00762236">
        <w:rPr>
          <w:rFonts w:ascii="Arial" w:hAnsi="Arial" w:cs="Arial"/>
        </w:rPr>
        <w:t xml:space="preserve"> i na otázku jak a </w:t>
      </w:r>
      <w:r w:rsidR="00033786">
        <w:rPr>
          <w:rFonts w:ascii="Arial" w:hAnsi="Arial" w:cs="Arial"/>
        </w:rPr>
        <w:t xml:space="preserve">jestli vůbec </w:t>
      </w:r>
      <w:r w:rsidRPr="00762236">
        <w:rPr>
          <w:rFonts w:ascii="Arial" w:hAnsi="Arial" w:cs="Arial"/>
        </w:rPr>
        <w:t xml:space="preserve">vědecké či </w:t>
      </w:r>
      <w:r w:rsidR="0022470D">
        <w:rPr>
          <w:rFonts w:ascii="Arial" w:hAnsi="Arial" w:cs="Arial"/>
        </w:rPr>
        <w:t>terapeutické přístupy pracují s </w:t>
      </w:r>
      <w:r w:rsidRPr="00762236">
        <w:rPr>
          <w:rFonts w:ascii="Arial" w:hAnsi="Arial" w:cs="Arial"/>
        </w:rPr>
        <w:t>různorodostí potřeb a mají k tomu také dostatek dat. Chybět nebude ani mezinárodní srovnání.</w:t>
      </w:r>
    </w:p>
    <w:p w14:paraId="64D4F079" w14:textId="4DE91C58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Pozvání do diskuze přijali:</w:t>
      </w:r>
    </w:p>
    <w:p w14:paraId="581A4738" w14:textId="77777777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 w:rsidRPr="00762236">
        <w:rPr>
          <w:rFonts w:ascii="Arial" w:hAnsi="Arial" w:cs="Arial"/>
        </w:rPr>
        <w:t xml:space="preserve">Michal </w:t>
      </w:r>
      <w:proofErr w:type="spellStart"/>
      <w:r w:rsidRPr="00762236">
        <w:rPr>
          <w:rFonts w:ascii="Arial" w:hAnsi="Arial" w:cs="Arial"/>
        </w:rPr>
        <w:t>Pitoňák</w:t>
      </w:r>
      <w:proofErr w:type="spellEnd"/>
      <w:r w:rsidRPr="00762236">
        <w:rPr>
          <w:rFonts w:ascii="Arial" w:hAnsi="Arial" w:cs="Arial"/>
        </w:rPr>
        <w:t>, výzkumník z Národního ústavu duševního zdraví</w:t>
      </w:r>
    </w:p>
    <w:p w14:paraId="032B1EEA" w14:textId="797EE99E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 w:rsidRPr="00762236">
        <w:rPr>
          <w:rFonts w:ascii="Arial" w:hAnsi="Arial" w:cs="Arial"/>
        </w:rPr>
        <w:t xml:space="preserve">Barbora </w:t>
      </w:r>
      <w:proofErr w:type="spellStart"/>
      <w:r w:rsidRPr="00762236">
        <w:rPr>
          <w:rFonts w:ascii="Arial" w:hAnsi="Arial" w:cs="Arial"/>
        </w:rPr>
        <w:t>Pšenicová</w:t>
      </w:r>
      <w:proofErr w:type="spellEnd"/>
      <w:r w:rsidR="00602819">
        <w:rPr>
          <w:rFonts w:ascii="Arial" w:hAnsi="Arial" w:cs="Arial"/>
        </w:rPr>
        <w:t>,</w:t>
      </w:r>
      <w:r w:rsidRPr="00762236">
        <w:rPr>
          <w:rFonts w:ascii="Arial" w:hAnsi="Arial" w:cs="Arial"/>
        </w:rPr>
        <w:t xml:space="preserve"> ředitelka organizace Nevypusť duši</w:t>
      </w:r>
    </w:p>
    <w:p w14:paraId="284DBC3E" w14:textId="3CC9DC19" w:rsidR="00762236" w:rsidRPr="00762236" w:rsidRDefault="00762236" w:rsidP="00762236">
      <w:pPr>
        <w:spacing w:line="276" w:lineRule="auto"/>
        <w:jc w:val="both"/>
        <w:rPr>
          <w:rFonts w:ascii="Arial" w:hAnsi="Arial" w:cs="Arial"/>
        </w:rPr>
      </w:pPr>
      <w:r w:rsidRPr="00762236">
        <w:rPr>
          <w:rFonts w:ascii="Arial" w:hAnsi="Arial" w:cs="Arial"/>
        </w:rPr>
        <w:t xml:space="preserve">Lucie </w:t>
      </w:r>
      <w:proofErr w:type="spellStart"/>
      <w:r w:rsidRPr="00762236">
        <w:rPr>
          <w:rFonts w:ascii="Arial" w:hAnsi="Arial" w:cs="Arial"/>
        </w:rPr>
        <w:t>Zernerová</w:t>
      </w:r>
      <w:proofErr w:type="spellEnd"/>
      <w:r w:rsidR="00602819">
        <w:rPr>
          <w:rFonts w:ascii="Arial" w:hAnsi="Arial" w:cs="Arial"/>
        </w:rPr>
        <w:t>,</w:t>
      </w:r>
      <w:r w:rsidRPr="00762236">
        <w:rPr>
          <w:rFonts w:ascii="Arial" w:hAnsi="Arial" w:cs="Arial"/>
        </w:rPr>
        <w:t xml:space="preserve"> výzkumnice z Psychologického ústavu AV ČR a </w:t>
      </w:r>
      <w:r w:rsidR="00602819">
        <w:rPr>
          <w:rFonts w:ascii="Arial" w:hAnsi="Arial" w:cs="Arial"/>
        </w:rPr>
        <w:t>katedry psychologie</w:t>
      </w:r>
      <w:r w:rsidRPr="00762236">
        <w:rPr>
          <w:rFonts w:ascii="Arial" w:hAnsi="Arial" w:cs="Arial"/>
        </w:rPr>
        <w:t xml:space="preserve">, City, University </w:t>
      </w:r>
      <w:proofErr w:type="spellStart"/>
      <w:r w:rsidRPr="00762236">
        <w:rPr>
          <w:rFonts w:ascii="Arial" w:hAnsi="Arial" w:cs="Arial"/>
        </w:rPr>
        <w:t>of</w:t>
      </w:r>
      <w:proofErr w:type="spellEnd"/>
      <w:r w:rsidRPr="00762236">
        <w:rPr>
          <w:rFonts w:ascii="Arial" w:hAnsi="Arial" w:cs="Arial"/>
        </w:rPr>
        <w:t xml:space="preserve"> London, UK.</w:t>
      </w:r>
    </w:p>
    <w:p w14:paraId="493B6A12" w14:textId="4E4CA068" w:rsidR="00762236" w:rsidRDefault="00207824" w:rsidP="007622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Debatu bude moderovat</w:t>
      </w:r>
      <w:r w:rsidR="00762236" w:rsidRPr="00762236">
        <w:rPr>
          <w:rFonts w:ascii="Arial" w:hAnsi="Arial" w:cs="Arial"/>
        </w:rPr>
        <w:t xml:space="preserve"> Petr Bouška z pořadu Balanc Rádia </w:t>
      </w:r>
      <w:proofErr w:type="spellStart"/>
      <w:r w:rsidR="00762236" w:rsidRPr="00762236">
        <w:rPr>
          <w:rFonts w:ascii="Arial" w:hAnsi="Arial" w:cs="Arial"/>
        </w:rPr>
        <w:t>Wave</w:t>
      </w:r>
      <w:proofErr w:type="spellEnd"/>
      <w:r w:rsidR="00762236" w:rsidRPr="00762236">
        <w:rPr>
          <w:rFonts w:ascii="Arial" w:hAnsi="Arial" w:cs="Arial"/>
        </w:rPr>
        <w:t>.</w:t>
      </w:r>
    </w:p>
    <w:p w14:paraId="6CB2A040" w14:textId="459A22E1" w:rsidR="004065BE" w:rsidRDefault="004065BE" w:rsidP="00762236">
      <w:pPr>
        <w:spacing w:line="276" w:lineRule="auto"/>
        <w:jc w:val="both"/>
        <w:rPr>
          <w:rFonts w:ascii="Arial" w:hAnsi="Arial" w:cs="Arial"/>
        </w:rPr>
      </w:pPr>
      <w:r w:rsidRPr="004065BE">
        <w:rPr>
          <w:rFonts w:ascii="Arial" w:hAnsi="Arial" w:cs="Arial"/>
        </w:rPr>
        <w:t xml:space="preserve">Debata je součástí aktivity NKC - gender a věda nazvané </w:t>
      </w:r>
      <w:hyperlink r:id="rId7" w:history="1">
        <w:r w:rsidRPr="004065BE">
          <w:rPr>
            <w:rStyle w:val="Hypertextovodkaz"/>
            <w:rFonts w:ascii="Arial" w:hAnsi="Arial" w:cs="Arial"/>
          </w:rPr>
          <w:t>Jedna velikost nestačí</w:t>
        </w:r>
      </w:hyperlink>
      <w:r w:rsidRPr="004065BE">
        <w:rPr>
          <w:rFonts w:ascii="Arial" w:hAnsi="Arial" w:cs="Arial"/>
        </w:rPr>
        <w:t>. Jejím cílem je upozornit na problematiku vědeckých výstupů, které nezohledňují různorodost potřeb</w:t>
      </w:r>
      <w:r w:rsidR="00C85CAB">
        <w:rPr>
          <w:rFonts w:ascii="Arial" w:hAnsi="Arial" w:cs="Arial"/>
        </w:rPr>
        <w:t xml:space="preserve"> lidí</w:t>
      </w:r>
      <w:r w:rsidRPr="004065BE">
        <w:rPr>
          <w:rFonts w:ascii="Arial" w:hAnsi="Arial" w:cs="Arial"/>
        </w:rPr>
        <w:t xml:space="preserve"> a nepracují se společenskými proměnnými.</w:t>
      </w:r>
    </w:p>
    <w:p w14:paraId="3A283A10" w14:textId="178D1B92" w:rsidR="00762236" w:rsidRDefault="00762236" w:rsidP="00762236">
      <w:pPr>
        <w:spacing w:line="276" w:lineRule="auto"/>
        <w:jc w:val="both"/>
        <w:rPr>
          <w:rFonts w:ascii="Arial" w:hAnsi="Arial" w:cs="Arial"/>
        </w:rPr>
      </w:pPr>
      <w:r w:rsidRPr="00762236">
        <w:rPr>
          <w:rFonts w:ascii="Arial" w:hAnsi="Arial" w:cs="Arial"/>
        </w:rPr>
        <w:t>Akce se koná ve spolupráci s</w:t>
      </w:r>
      <w:r>
        <w:rPr>
          <w:rFonts w:ascii="Arial" w:hAnsi="Arial" w:cs="Arial"/>
        </w:rPr>
        <w:t>e strategickým</w:t>
      </w:r>
      <w:r w:rsidRPr="00762236">
        <w:rPr>
          <w:rFonts w:ascii="Arial" w:hAnsi="Arial" w:cs="Arial"/>
        </w:rPr>
        <w:t xml:space="preserve"> projektem Hyb4City Univerzity Karlovy, která je vědeckým partnerem Týdne AV ČR. Jedná se o první ze série listopadových akcí věnovaných tématu genderu, které</w:t>
      </w:r>
      <w:r>
        <w:rPr>
          <w:rFonts w:ascii="Arial" w:hAnsi="Arial" w:cs="Arial"/>
        </w:rPr>
        <w:t xml:space="preserve"> proběhnou v Kampusu Hybernská</w:t>
      </w:r>
      <w:r w:rsidR="007D5A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430074" w14:textId="12D0E61A" w:rsidR="00762236" w:rsidRDefault="00762236" w:rsidP="007622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Informace o akci zde: </w:t>
      </w:r>
      <w:hyperlink r:id="rId8" w:history="1">
        <w:r w:rsidRPr="00FB6C53">
          <w:rPr>
            <w:rStyle w:val="Hypertextovodkaz"/>
            <w:rFonts w:ascii="Arial" w:hAnsi="Arial" w:cs="Arial"/>
          </w:rPr>
          <w:t>https://bit.ly/3sQbv0F</w:t>
        </w:r>
      </w:hyperlink>
    </w:p>
    <w:p w14:paraId="2E21F761" w14:textId="77777777" w:rsidR="00762236" w:rsidRDefault="00762236" w:rsidP="00762236">
      <w:pPr>
        <w:spacing w:line="276" w:lineRule="auto"/>
        <w:jc w:val="both"/>
        <w:rPr>
          <w:rFonts w:ascii="Arial" w:hAnsi="Arial" w:cs="Arial"/>
        </w:rPr>
      </w:pPr>
    </w:p>
    <w:p w14:paraId="053F8A94" w14:textId="35F21258" w:rsidR="002401B2" w:rsidRDefault="002401B2" w:rsidP="004E65EB">
      <w:pPr>
        <w:spacing w:line="276" w:lineRule="auto"/>
        <w:jc w:val="both"/>
        <w:rPr>
          <w:rFonts w:ascii="Arial" w:hAnsi="Arial" w:cs="Arial"/>
        </w:rPr>
      </w:pPr>
    </w:p>
    <w:p w14:paraId="684D52DF" w14:textId="6581CC25" w:rsidR="0062236B" w:rsidRPr="0062236B" w:rsidRDefault="0062236B" w:rsidP="005A44C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t>Kontakt</w:t>
      </w:r>
    </w:p>
    <w:p w14:paraId="7971233A" w14:textId="34DDEEEC" w:rsidR="00414C15" w:rsidRDefault="00414C15" w:rsidP="005A44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Jana</w:t>
      </w:r>
      <w:r w:rsidR="002401B2">
        <w:rPr>
          <w:rFonts w:ascii="Arial" w:hAnsi="Arial" w:cs="Arial"/>
        </w:rPr>
        <w:t xml:space="preserve"> Novák</w:t>
      </w:r>
      <w:r>
        <w:rPr>
          <w:rFonts w:ascii="Arial" w:hAnsi="Arial" w:cs="Arial"/>
        </w:rPr>
        <w:t xml:space="preserve"> Gabrielová</w:t>
      </w:r>
      <w:r w:rsidR="0062236B" w:rsidRPr="006223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manažerka komunikace NKC</w:t>
      </w:r>
      <w:r w:rsidR="00BA045A" w:rsidRPr="00954FF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gender a věda</w:t>
      </w:r>
      <w:r w:rsidR="0062236B" w:rsidRPr="0062236B">
        <w:rPr>
          <w:rFonts w:ascii="Arial" w:hAnsi="Arial" w:cs="Arial"/>
        </w:rPr>
        <w:t xml:space="preserve">, </w:t>
      </w:r>
    </w:p>
    <w:p w14:paraId="4F91FE8E" w14:textId="250FC98F" w:rsidR="00F644FF" w:rsidRDefault="0062236B" w:rsidP="005A44C9">
      <w:pPr>
        <w:spacing w:line="276" w:lineRule="auto"/>
        <w:jc w:val="both"/>
        <w:rPr>
          <w:rFonts w:ascii="Arial" w:hAnsi="Arial" w:cs="Arial"/>
        </w:rPr>
      </w:pPr>
      <w:r w:rsidRPr="0062236B">
        <w:rPr>
          <w:rFonts w:ascii="Arial" w:hAnsi="Arial" w:cs="Arial"/>
        </w:rPr>
        <w:t xml:space="preserve">tel.: </w:t>
      </w:r>
      <w:r w:rsidR="00414C15">
        <w:rPr>
          <w:rFonts w:ascii="Arial" w:hAnsi="Arial" w:cs="Arial"/>
        </w:rPr>
        <w:t>775 976 390</w:t>
      </w:r>
      <w:r w:rsidRPr="0062236B">
        <w:rPr>
          <w:rFonts w:ascii="Arial" w:hAnsi="Arial" w:cs="Arial"/>
        </w:rPr>
        <w:t xml:space="preserve">, e-mail: </w:t>
      </w:r>
      <w:hyperlink r:id="rId9" w:history="1">
        <w:r w:rsidR="00F644FF" w:rsidRPr="001E4FF0">
          <w:rPr>
            <w:rStyle w:val="Hypertextovodkaz"/>
            <w:rFonts w:ascii="Arial" w:hAnsi="Arial" w:cs="Arial"/>
          </w:rPr>
          <w:t>jana.gabrielova@soc.cas.cz</w:t>
        </w:r>
      </w:hyperlink>
    </w:p>
    <w:p w14:paraId="5573A6A2" w14:textId="77777777" w:rsidR="002401B2" w:rsidRDefault="002401B2" w:rsidP="005A4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76E671" w14:textId="1B16D199" w:rsidR="00F644FF" w:rsidRPr="0019710C" w:rsidRDefault="0019710C" w:rsidP="005A4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10C">
        <w:rPr>
          <w:rFonts w:ascii="Arial" w:hAnsi="Arial" w:cs="Arial"/>
          <w:sz w:val="20"/>
          <w:szCs w:val="20"/>
        </w:rPr>
        <w:t>Akce probíhá v rámci projektu sdílených činností CZERA financovaného MŠMT (identifikační kód MS2103).</w:t>
      </w:r>
    </w:p>
    <w:sectPr w:rsidR="00F644FF" w:rsidRPr="0019710C" w:rsidSect="0062236B">
      <w:headerReference w:type="default" r:id="rId10"/>
      <w:footerReference w:type="default" r:id="rId11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C6DE" w14:textId="77777777" w:rsidR="0086553C" w:rsidRDefault="0086553C" w:rsidP="00B526FA">
      <w:pPr>
        <w:spacing w:after="0" w:line="240" w:lineRule="auto"/>
      </w:pPr>
      <w:r>
        <w:separator/>
      </w:r>
    </w:p>
  </w:endnote>
  <w:endnote w:type="continuationSeparator" w:id="0">
    <w:p w14:paraId="32CD3C27" w14:textId="77777777" w:rsidR="0086553C" w:rsidRDefault="0086553C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77777777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 xml:space="preserve">NKC </w:t>
          </w:r>
          <w:r w:rsidRPr="00414C15">
            <w:rPr>
              <w:rFonts w:ascii="Arial" w:hAnsi="Arial" w:cs="Arial"/>
              <w:color w:val="0072B6"/>
              <w:sz w:val="20"/>
              <w:szCs w:val="20"/>
            </w:rPr>
            <w:t>-gender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1482688E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C85CAB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C85CAB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8BEF" w14:textId="77777777" w:rsidR="0086553C" w:rsidRDefault="0086553C" w:rsidP="00B526FA">
      <w:pPr>
        <w:spacing w:after="0" w:line="240" w:lineRule="auto"/>
      </w:pPr>
      <w:r>
        <w:separator/>
      </w:r>
    </w:p>
  </w:footnote>
  <w:footnote w:type="continuationSeparator" w:id="0">
    <w:p w14:paraId="10146973" w14:textId="77777777" w:rsidR="0086553C" w:rsidRDefault="0086553C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33786"/>
    <w:rsid w:val="000C7C64"/>
    <w:rsid w:val="000D3B8E"/>
    <w:rsid w:val="000E3573"/>
    <w:rsid w:val="000F000E"/>
    <w:rsid w:val="000F15C4"/>
    <w:rsid w:val="0010353B"/>
    <w:rsid w:val="00121578"/>
    <w:rsid w:val="001360AD"/>
    <w:rsid w:val="00166077"/>
    <w:rsid w:val="0019710C"/>
    <w:rsid w:val="001D2A42"/>
    <w:rsid w:val="00207824"/>
    <w:rsid w:val="0022470D"/>
    <w:rsid w:val="00230D72"/>
    <w:rsid w:val="00235ED4"/>
    <w:rsid w:val="002401B2"/>
    <w:rsid w:val="0026504F"/>
    <w:rsid w:val="00282864"/>
    <w:rsid w:val="002E6885"/>
    <w:rsid w:val="00317CFD"/>
    <w:rsid w:val="003207B2"/>
    <w:rsid w:val="00346C0E"/>
    <w:rsid w:val="00353A8B"/>
    <w:rsid w:val="00354140"/>
    <w:rsid w:val="003E47BF"/>
    <w:rsid w:val="003F271F"/>
    <w:rsid w:val="004050C1"/>
    <w:rsid w:val="004065BE"/>
    <w:rsid w:val="004131D1"/>
    <w:rsid w:val="00414B6D"/>
    <w:rsid w:val="00414C15"/>
    <w:rsid w:val="0042176B"/>
    <w:rsid w:val="0047303C"/>
    <w:rsid w:val="00497380"/>
    <w:rsid w:val="004E65EB"/>
    <w:rsid w:val="004E6F70"/>
    <w:rsid w:val="0050051C"/>
    <w:rsid w:val="005A44C9"/>
    <w:rsid w:val="00602819"/>
    <w:rsid w:val="006047DC"/>
    <w:rsid w:val="0062236B"/>
    <w:rsid w:val="0063642B"/>
    <w:rsid w:val="00654AA9"/>
    <w:rsid w:val="00676EA7"/>
    <w:rsid w:val="006A1B34"/>
    <w:rsid w:val="006C1325"/>
    <w:rsid w:val="00762236"/>
    <w:rsid w:val="007B40B0"/>
    <w:rsid w:val="007D5A48"/>
    <w:rsid w:val="00800C76"/>
    <w:rsid w:val="008147C7"/>
    <w:rsid w:val="0081632D"/>
    <w:rsid w:val="00826C7A"/>
    <w:rsid w:val="00835EFB"/>
    <w:rsid w:val="00850835"/>
    <w:rsid w:val="0086553C"/>
    <w:rsid w:val="008A5034"/>
    <w:rsid w:val="00954FFD"/>
    <w:rsid w:val="009C37BA"/>
    <w:rsid w:val="00A01E36"/>
    <w:rsid w:val="00A06E76"/>
    <w:rsid w:val="00A1715A"/>
    <w:rsid w:val="00A61861"/>
    <w:rsid w:val="00A875F3"/>
    <w:rsid w:val="00AA7C18"/>
    <w:rsid w:val="00AD016F"/>
    <w:rsid w:val="00B34D6A"/>
    <w:rsid w:val="00B416ED"/>
    <w:rsid w:val="00B445EF"/>
    <w:rsid w:val="00B526FA"/>
    <w:rsid w:val="00B57347"/>
    <w:rsid w:val="00BA045A"/>
    <w:rsid w:val="00BC6B14"/>
    <w:rsid w:val="00C331FB"/>
    <w:rsid w:val="00C457C9"/>
    <w:rsid w:val="00C85CAB"/>
    <w:rsid w:val="00CA1E70"/>
    <w:rsid w:val="00CD719B"/>
    <w:rsid w:val="00CF2475"/>
    <w:rsid w:val="00D92424"/>
    <w:rsid w:val="00DD46EB"/>
    <w:rsid w:val="00E12C58"/>
    <w:rsid w:val="00E20775"/>
    <w:rsid w:val="00E37AE6"/>
    <w:rsid w:val="00E613A8"/>
    <w:rsid w:val="00E967CE"/>
    <w:rsid w:val="00EA3BEF"/>
    <w:rsid w:val="00EB5FE2"/>
    <w:rsid w:val="00ED6AFE"/>
    <w:rsid w:val="00ED6EC9"/>
    <w:rsid w:val="00EF2558"/>
    <w:rsid w:val="00F03A96"/>
    <w:rsid w:val="00F27F62"/>
    <w:rsid w:val="00F644FF"/>
    <w:rsid w:val="00F70EAD"/>
    <w:rsid w:val="00FA268E"/>
    <w:rsid w:val="00FB2943"/>
    <w:rsid w:val="00FC250C"/>
    <w:rsid w:val="00FC40DA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Qbv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deraveda.cz/jedna-velikost-nestac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a.gabrielova@soc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7064-DA96-48E6-A1E8-36467A6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Spěváčková Martina</cp:lastModifiedBy>
  <cp:revision>2</cp:revision>
  <cp:lastPrinted>2022-06-09T10:54:00Z</cp:lastPrinted>
  <dcterms:created xsi:type="dcterms:W3CDTF">2022-10-31T11:52:00Z</dcterms:created>
  <dcterms:modified xsi:type="dcterms:W3CDTF">2022-10-31T11:52:00Z</dcterms:modified>
</cp:coreProperties>
</file>