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50188" w:rsidRPr="007A54A4" w:rsidRDefault="00144500" w:rsidP="00144500">
      <w:pPr>
        <w:pStyle w:val="NadpisH1"/>
        <w:rPr>
          <w:i/>
        </w:rPr>
      </w:pPr>
      <w:r w:rsidRPr="007A54A4">
        <w:rPr>
          <w:i/>
        </w:rPr>
        <w:t>Text a divadlo</w:t>
      </w:r>
    </w:p>
    <w:p w:rsidR="00750188" w:rsidRDefault="00750188" w:rsidP="00BD66EC">
      <w:pPr>
        <w:pStyle w:val="Normlnbezodsazen"/>
      </w:pPr>
    </w:p>
    <w:p w:rsidR="00BD66EC" w:rsidRPr="00272FF1" w:rsidRDefault="00BD66EC" w:rsidP="00BD66EC">
      <w:pPr>
        <w:pStyle w:val="Normlnbezodsazen"/>
      </w:pPr>
      <w:r w:rsidRPr="00272FF1">
        <w:t xml:space="preserve">Praha, </w:t>
      </w:r>
      <w:r w:rsidR="00750188">
        <w:t xml:space="preserve">Academia </w:t>
      </w:r>
      <w:r w:rsidRPr="00272FF1">
        <w:t>20</w:t>
      </w:r>
      <w:r w:rsidR="00144500">
        <w:t>19</w:t>
      </w:r>
      <w:r w:rsidRPr="00272FF1">
        <w:t xml:space="preserve">, </w:t>
      </w:r>
      <w:proofErr w:type="spellStart"/>
      <w:r w:rsidR="00144500">
        <w:t>eds</w:t>
      </w:r>
      <w:proofErr w:type="spellEnd"/>
      <w:r w:rsidR="00144500">
        <w:t xml:space="preserve">. Aleš </w:t>
      </w:r>
      <w:proofErr w:type="spellStart"/>
      <w:r w:rsidR="00144500">
        <w:t>Merenus</w:t>
      </w:r>
      <w:proofErr w:type="spellEnd"/>
      <w:r w:rsidR="00144500">
        <w:t>, Iva Mi</w:t>
      </w:r>
      <w:r w:rsidR="009B038D">
        <w:t>k</w:t>
      </w:r>
      <w:bookmarkStart w:id="0" w:name="_GoBack"/>
      <w:bookmarkEnd w:id="0"/>
      <w:r w:rsidR="00144500">
        <w:t>ulová, Jitka Šotkovská, 412</w:t>
      </w:r>
      <w:r w:rsidRPr="00272FF1">
        <w:t xml:space="preserve"> s.</w:t>
      </w:r>
    </w:p>
    <w:p w:rsidR="00BD66EC" w:rsidRPr="00157467" w:rsidRDefault="00BD66EC" w:rsidP="00BD66EC">
      <w:pPr>
        <w:pStyle w:val="Normlnbezodsazen"/>
        <w:rPr>
          <w:shd w:val="clear" w:color="auto" w:fill="FDFAF6"/>
        </w:rPr>
      </w:pPr>
    </w:p>
    <w:p w:rsidR="00CB2E03" w:rsidRDefault="00CB2E03" w:rsidP="007F4C3A">
      <w:pPr>
        <w:pStyle w:val="Normlnbezodsazen"/>
      </w:pPr>
    </w:p>
    <w:p w:rsidR="00144500" w:rsidRDefault="00144500" w:rsidP="00144500">
      <w:pPr>
        <w:pStyle w:val="Normlnbezodsazen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t xml:space="preserve">Kolektivní monografie </w:t>
      </w:r>
      <w:r w:rsidRPr="00AA0241">
        <w:rPr>
          <w:i/>
        </w:rPr>
        <w:t>Text a divadlo</w:t>
      </w:r>
      <w:r>
        <w:t xml:space="preserve"> je projevem aktuálního uvažovaní řady slovenských a českých literárních a divadelních vědců, kterou k vydání připravili členové týmu pro výzkum moderního českého divadla Ústavu pro českou literaturu AV ČR. Současné vědecké orientaci týmu odpovídá i tematické zaměření publikace, která je zacílena na vztah textu a divadla, respektive vztah literární a divadelní komunikace jako takové. Kniha </w:t>
      </w:r>
      <w:r>
        <w:rPr>
          <w:i/>
        </w:rPr>
        <w:t>Text a divadlo</w:t>
      </w:r>
      <w:r>
        <w:t xml:space="preserve"> se tak pokouší otevřít toto dlouho opomíjené téma a narýsovat možné způsoby, jimiž lze vztah textu a divadla v současné době vědecky zkoumat a produktivně analyzovat.</w:t>
      </w:r>
      <w:r w:rsidRPr="00081E3B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144500" w:rsidRPr="00144500" w:rsidRDefault="00144500" w:rsidP="00144500">
      <w:pPr>
        <w:pStyle w:val="Normlnbezodsazen"/>
      </w:pPr>
    </w:p>
    <w:p w:rsidR="00144500" w:rsidRDefault="00144500" w:rsidP="00144500">
      <w:pPr>
        <w:pStyle w:val="Normlnbezodsazen"/>
      </w:pPr>
      <w:r w:rsidRPr="00002515">
        <w:t>Úvodním a zároveň ústředním textem</w:t>
      </w:r>
      <w:r>
        <w:t xml:space="preserve"> knihy je rozsáhlá studie Pavla Janouška nazvaná </w:t>
      </w:r>
      <w:r>
        <w:rPr>
          <w:i/>
        </w:rPr>
        <w:t>Divadlo a text</w:t>
      </w:r>
      <w:r>
        <w:t xml:space="preserve">, která otevírá řadu otázek a předkládá svébytný pohled na celou problematiku vztahu textu a divadelního umění. </w:t>
      </w:r>
      <w:r w:rsidRPr="00CC565E">
        <w:t xml:space="preserve">Dále je </w:t>
      </w:r>
      <w:r>
        <w:t xml:space="preserve">pak </w:t>
      </w:r>
      <w:r w:rsidRPr="00CC565E">
        <w:t xml:space="preserve">kniha rozdělena do šesti </w:t>
      </w:r>
      <w:r>
        <w:t xml:space="preserve">různých </w:t>
      </w:r>
      <w:r w:rsidRPr="00CC565E">
        <w:t>tematických oddílů</w:t>
      </w:r>
      <w:r>
        <w:t>, které se společně vztahují k centrálnímu fenoménu publikace. V prvním oddíle, nazvaném „Teorie současného dramatu/divadelního textu“, jsou koncentrovány studie, v nichž jsou reflektovány a teoretickými nástroji analyzovány současné proměny textů určených pro divadlo. Druhý oddíl knihy, nesoucí název „Poetiky“, sdružuje texty věnované poetice dramatu a poetice divadelní režie. Třetí tematický blok je pak zacílen na specifické dobové fenomény, zejména na problematiku překladu dramatického textu, na němž se odhalují komplexní proměny chápání vztahu divadla a literatury v průběhu času. Čtvrtý oddíl tvoří studie, v nichž se vztah textu a divadla projevuje v širších intertextových souvislostech – jednou v žánru opery a podruhé ve sféře dramatizací literárních děl. Předposlední část sdružuje tři případové studie, v jejichž centru stojí tvorba určitého dramatika (</w:t>
      </w:r>
      <w:r>
        <w:rPr>
          <w:bCs/>
        </w:rPr>
        <w:t>J.</w:t>
      </w:r>
      <w:r w:rsidRPr="00CC565E">
        <w:rPr>
          <w:bCs/>
        </w:rPr>
        <w:t xml:space="preserve"> Barč-Ivan</w:t>
      </w:r>
      <w:r>
        <w:t xml:space="preserve">, V. Havel, J. </w:t>
      </w:r>
      <w:proofErr w:type="spellStart"/>
      <w:r>
        <w:t>Hilbert</w:t>
      </w:r>
      <w:proofErr w:type="spellEnd"/>
      <w:r>
        <w:t xml:space="preserve">). Závěrečný blok knihy se od dramatických autorů přesouvá k hercům, </w:t>
      </w:r>
      <w:proofErr w:type="spellStart"/>
      <w:r>
        <w:t>performerům</w:t>
      </w:r>
      <w:proofErr w:type="spellEnd"/>
      <w:r>
        <w:t xml:space="preserve"> a písničkářům (D. </w:t>
      </w:r>
      <w:proofErr w:type="spellStart"/>
      <w:r>
        <w:t>Prigov</w:t>
      </w:r>
      <w:proofErr w:type="spellEnd"/>
      <w:r>
        <w:t xml:space="preserve">, V. </w:t>
      </w:r>
      <w:proofErr w:type="spellStart"/>
      <w:r>
        <w:t>Vysockij</w:t>
      </w:r>
      <w:proofErr w:type="spellEnd"/>
      <w:r>
        <w:t xml:space="preserve">). </w:t>
      </w:r>
    </w:p>
    <w:p w:rsidR="00144500" w:rsidRPr="00144500" w:rsidRDefault="00144500" w:rsidP="00144500">
      <w:pPr>
        <w:pStyle w:val="Normlnbezodsazen"/>
      </w:pPr>
    </w:p>
    <w:p w:rsidR="00BD66EC" w:rsidRPr="00157467" w:rsidRDefault="00144500" w:rsidP="00144500">
      <w:pPr>
        <w:pStyle w:val="Normlnbezodsazen"/>
      </w:pPr>
      <w:r>
        <w:t xml:space="preserve">Struktura celé knihy tak pokrývá mnohorozměrný fenomén vztahu textu a divadla na několika úrovních. V úvodních statích se jeho povaha představuje především v obecné, teoretické rovině, kdežto závěrečné oddíly knihy tento vztah demonstrují na jednom, historicky jedinečném fenoménu. Monografii navíc uvádí rozsáhlý text, jenž velmi komplexně načrtává široké sémantické pole vztahu literární a divadelní komunikace a tím čtenáři usnadňuje základní orientaci v různých vrstvách tohoto, pro divadelní komunikaci stále živého problému.           </w:t>
      </w:r>
    </w:p>
    <w:sectPr w:rsidR="00BD66EC" w:rsidRPr="00157467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CF" w:rsidRDefault="001F79CF" w:rsidP="00FF11A5">
      <w:r>
        <w:separator/>
      </w:r>
    </w:p>
    <w:p w:rsidR="001F79CF" w:rsidRDefault="001F79CF" w:rsidP="00FF11A5"/>
  </w:endnote>
  <w:endnote w:type="continuationSeparator" w:id="0">
    <w:p w:rsidR="001F79CF" w:rsidRDefault="001F79CF" w:rsidP="00FF11A5">
      <w:r>
        <w:continuationSeparator/>
      </w:r>
    </w:p>
    <w:p w:rsidR="001F79CF" w:rsidRDefault="001F79CF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89" w:rsidRDefault="001F79CF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CF" w:rsidRDefault="001F79CF" w:rsidP="00FF11A5">
      <w:r>
        <w:separator/>
      </w:r>
    </w:p>
    <w:p w:rsidR="001F79CF" w:rsidRDefault="001F79CF" w:rsidP="00FF11A5"/>
  </w:footnote>
  <w:footnote w:type="continuationSeparator" w:id="0">
    <w:p w:rsidR="001F79CF" w:rsidRDefault="001F79CF" w:rsidP="00FF11A5">
      <w:r>
        <w:continuationSeparator/>
      </w:r>
    </w:p>
    <w:p w:rsidR="001F79CF" w:rsidRDefault="001F79CF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47" w:rsidRDefault="00BD66EC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61294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6EC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62253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3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9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C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4500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1F79CF"/>
    <w:rsid w:val="00201057"/>
    <w:rsid w:val="002013EC"/>
    <w:rsid w:val="00203F1F"/>
    <w:rsid w:val="002100C4"/>
    <w:rsid w:val="002243FD"/>
    <w:rsid w:val="00232558"/>
    <w:rsid w:val="00234F17"/>
    <w:rsid w:val="00243F70"/>
    <w:rsid w:val="00245BDA"/>
    <w:rsid w:val="002466FE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671D"/>
    <w:rsid w:val="0069705C"/>
    <w:rsid w:val="006A0EC3"/>
    <w:rsid w:val="006A6675"/>
    <w:rsid w:val="006A7397"/>
    <w:rsid w:val="006C0778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188"/>
    <w:rsid w:val="00750925"/>
    <w:rsid w:val="0076080F"/>
    <w:rsid w:val="00763B93"/>
    <w:rsid w:val="00784423"/>
    <w:rsid w:val="007A54A4"/>
    <w:rsid w:val="007A6680"/>
    <w:rsid w:val="007B18C0"/>
    <w:rsid w:val="007B3C58"/>
    <w:rsid w:val="007C2E51"/>
    <w:rsid w:val="007D0DD2"/>
    <w:rsid w:val="007D324F"/>
    <w:rsid w:val="007E68F1"/>
    <w:rsid w:val="007F11F0"/>
    <w:rsid w:val="007F4C3A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038D"/>
    <w:rsid w:val="009B631D"/>
    <w:rsid w:val="009B6F55"/>
    <w:rsid w:val="009C2289"/>
    <w:rsid w:val="009C7BA0"/>
    <w:rsid w:val="009D29F3"/>
    <w:rsid w:val="009D4A18"/>
    <w:rsid w:val="009D7C9D"/>
    <w:rsid w:val="009E211B"/>
    <w:rsid w:val="009F3C77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D66EC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1032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B2E03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7623"/>
    <w:rsid w:val="00EF753D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51EA3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3638"/>
  <w15:docId w15:val="{B6B8D0E4-82E6-4400-9BD6-E34570A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hlavickovy_jednoduchy%20(4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D2F5-93D0-469B-8640-740BA1E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 (4)</Template>
  <TotalTime>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Patokova</dc:creator>
  <cp:lastModifiedBy>Patokova</cp:lastModifiedBy>
  <cp:revision>4</cp:revision>
  <cp:lastPrinted>2017-11-03T11:44:00Z</cp:lastPrinted>
  <dcterms:created xsi:type="dcterms:W3CDTF">2021-09-02T09:41:00Z</dcterms:created>
  <dcterms:modified xsi:type="dcterms:W3CDTF">2021-09-02T09:48:00Z</dcterms:modified>
</cp:coreProperties>
</file>