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70371" w14:textId="77777777" w:rsidR="0019471A" w:rsidRDefault="0019471A"/>
    <w:p w14:paraId="30EBFED6" w14:textId="7985498B" w:rsidR="00720B6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0D5F44AB" w14:textId="77777777" w:rsidR="004B1A79" w:rsidRDefault="004B1A79" w:rsidP="0086207F">
      <w:pPr>
        <w:spacing w:after="0" w:line="240" w:lineRule="auto"/>
        <w:rPr>
          <w:rFonts w:ascii="Segoe UI" w:hAnsi="Segoe UI" w:cs="Segoe UI"/>
        </w:rPr>
      </w:pPr>
    </w:p>
    <w:p w14:paraId="4F5ED95B" w14:textId="77777777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8"/>
          <w:szCs w:val="28"/>
        </w:rPr>
      </w:pPr>
      <w:proofErr w:type="spellStart"/>
      <w:r w:rsidRPr="004B1A79">
        <w:rPr>
          <w:rFonts w:ascii="Segoe UI" w:hAnsi="Segoe UI" w:cs="Segoe UI"/>
          <w:b/>
          <w:bCs/>
          <w:color w:val="212529"/>
          <w:sz w:val="28"/>
          <w:szCs w:val="28"/>
        </w:rPr>
        <w:t>AgroRisk</w:t>
      </w:r>
      <w:proofErr w:type="spellEnd"/>
      <w:r w:rsidRPr="004B1A79">
        <w:rPr>
          <w:rFonts w:ascii="Segoe UI" w:hAnsi="Segoe UI" w:cs="Segoe UI"/>
          <w:b/>
          <w:bCs/>
          <w:color w:val="212529"/>
          <w:sz w:val="28"/>
          <w:szCs w:val="28"/>
        </w:rPr>
        <w:t>: v noci na čtvrtek mohou přijít mrazy, nejohroženější jsou brambory</w:t>
      </w:r>
    </w:p>
    <w:p w14:paraId="205C9C4F" w14:textId="344B190B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 xml:space="preserve">Brno, 2. května 2023 - Riziko jarních mrazů dosud nepominulo a podle webu </w:t>
      </w:r>
      <w:proofErr w:type="spellStart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>AgroRisk</w:t>
      </w:r>
      <w:proofErr w:type="spellEnd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 xml:space="preserve"> existuje riziko poškození některých plodin v noci ze středy na čtvrtek. Teploty mohou někde klesnout k nule a mohou se objevit přízemní mrazíky. Největší riziko hrozí pěstitelům brambor, u nichž mohou přízemní mrazy silně poškodit nadzemní část rostliny. U kukuřice a některých druhů zeleniny může vlivem nízkých teplot dojít k zastavení a </w:t>
      </w:r>
      <w:proofErr w:type="spellStart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>zbrždění</w:t>
      </w:r>
      <w:proofErr w:type="spellEnd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 xml:space="preserve"> dalšího růstu a vývoje, řekla bioklimatoložka Eva Svobodová z Ústavu výzkumu globální změny AV </w:t>
      </w:r>
      <w:r w:rsidR="004544EE" w:rsidRPr="004B1A79">
        <w:rPr>
          <w:rFonts w:ascii="Segoe UI" w:hAnsi="Segoe UI" w:cs="Segoe UI"/>
          <w:b/>
          <w:bCs/>
          <w:color w:val="212529"/>
          <w:sz w:val="22"/>
          <w:szCs w:val="22"/>
        </w:rPr>
        <w:t xml:space="preserve">ČR – </w:t>
      </w:r>
      <w:proofErr w:type="spellStart"/>
      <w:r w:rsidR="004544EE" w:rsidRPr="004B1A79">
        <w:rPr>
          <w:rFonts w:ascii="Segoe UI" w:hAnsi="Segoe UI" w:cs="Segoe UI"/>
          <w:b/>
          <w:bCs/>
          <w:color w:val="212529"/>
          <w:sz w:val="22"/>
          <w:szCs w:val="22"/>
        </w:rPr>
        <w:t>CzechGlobe</w:t>
      </w:r>
      <w:proofErr w:type="spellEnd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>.</w:t>
      </w:r>
    </w:p>
    <w:p w14:paraId="1BE5379A" w14:textId="27FEC68E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>U polních plodin hrozí podle Ilji Prášila z Výzkumného ústavu rostlinné výroby riziko, které je odvislé od toho, v jakých fáz</w:t>
      </w:r>
      <w:r w:rsidR="00B00E06">
        <w:rPr>
          <w:rFonts w:ascii="Segoe UI" w:hAnsi="Segoe UI" w:cs="Segoe UI"/>
          <w:color w:val="212529"/>
          <w:sz w:val="22"/>
          <w:szCs w:val="22"/>
        </w:rPr>
        <w:t>í</w:t>
      </w:r>
      <w:r w:rsidRPr="004B1A79">
        <w:rPr>
          <w:rFonts w:ascii="Segoe UI" w:hAnsi="Segoe UI" w:cs="Segoe UI"/>
          <w:color w:val="212529"/>
          <w:sz w:val="22"/>
          <w:szCs w:val="22"/>
        </w:rPr>
        <w:t>ch se rostliny nachází. V nižších polohách už v minulých dnech například rozkvetla řepka. Podle aktuální předpovědi hrozí největší riziko bramborám ve středních polohách, tedy na Vysočině a dále v pásu na severovýchod přes Svitavsko a Chrudimsko až do podhůří Orlických hor a Jeseníků. Červená barva svít</w:t>
      </w:r>
      <w:r w:rsidR="00F66CBF">
        <w:rPr>
          <w:rFonts w:ascii="Segoe UI" w:hAnsi="Segoe UI" w:cs="Segoe UI"/>
          <w:color w:val="212529"/>
          <w:sz w:val="22"/>
          <w:szCs w:val="22"/>
        </w:rPr>
        <w:t>í</w:t>
      </w:r>
      <w:r w:rsidRPr="004B1A79">
        <w:rPr>
          <w:rFonts w:ascii="Segoe UI" w:hAnsi="Segoe UI" w:cs="Segoe UI"/>
          <w:color w:val="212529"/>
          <w:sz w:val="22"/>
          <w:szCs w:val="22"/>
        </w:rPr>
        <w:t xml:space="preserve"> na webu ve značné části jižních Čech, západní části středních Čech, v západních Čechách a v části severních Čech. Střední riziko je signalizované i v dalších částech republiky, zcela bez rizika je zatím značná část Moravy.</w:t>
      </w:r>
    </w:p>
    <w:p w14:paraId="4392CB90" w14:textId="77777777" w:rsidR="004B1A79" w:rsidRDefault="004B1A79" w:rsidP="004B1A7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>Vyšší míru rizika poškození avizují vědci ještě pro pěstitele cukrové řepy, ovocným stromům a polním plodinám už takové riziko nehrozí.</w:t>
      </w:r>
    </w:p>
    <w:p w14:paraId="360DE62F" w14:textId="77777777" w:rsidR="00236299" w:rsidRPr="00236299" w:rsidRDefault="00236299" w:rsidP="0023629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  <w:r w:rsidRPr="00236299">
        <w:rPr>
          <w:rFonts w:ascii="Segoe UI" w:hAnsi="Segoe UI" w:cs="Segoe UI"/>
          <w:color w:val="000000"/>
          <w:sz w:val="22"/>
          <w:szCs w:val="22"/>
        </w:rPr>
        <w:t xml:space="preserve">Vývoj vegetace letos urychlila teplá zima a velmi teplá poslední březnová dekáda, v jejímž závěru přišly první poměrně silné mrazy a poškodily především brzy kvetoucí meruňky, další mrazy pak poškodily broskvoně. </w:t>
      </w:r>
      <w:r w:rsidRPr="00236299">
        <w:rPr>
          <w:rFonts w:ascii="Segoe UI" w:hAnsi="Segoe UI" w:cs="Segoe UI"/>
          <w:color w:val="212529"/>
          <w:sz w:val="22"/>
          <w:szCs w:val="22"/>
        </w:rPr>
        <w:t xml:space="preserve">Ovocnáři letos </w:t>
      </w:r>
      <w:proofErr w:type="gramStart"/>
      <w:r w:rsidRPr="00236299">
        <w:rPr>
          <w:rFonts w:ascii="Segoe UI" w:hAnsi="Segoe UI" w:cs="Segoe UI"/>
          <w:color w:val="212529"/>
          <w:sz w:val="22"/>
          <w:szCs w:val="22"/>
        </w:rPr>
        <w:t>hovoří</w:t>
      </w:r>
      <w:proofErr w:type="gramEnd"/>
      <w:r w:rsidRPr="00236299">
        <w:rPr>
          <w:rFonts w:ascii="Segoe UI" w:hAnsi="Segoe UI" w:cs="Segoe UI"/>
          <w:color w:val="212529"/>
          <w:sz w:val="22"/>
          <w:szCs w:val="22"/>
        </w:rPr>
        <w:t xml:space="preserve"> jako v mnoha předchozích letech o téměř zničené úrodě meruněk.</w:t>
      </w:r>
    </w:p>
    <w:p w14:paraId="75BB6654" w14:textId="77777777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>Poměrně chladný duben vývoj vegetace zpomalil. Riziko jarních mrazů, které mohou poškodit různé druhy rostlin, trvá obvykle do poloviny května.</w:t>
      </w:r>
    </w:p>
    <w:p w14:paraId="4BAF5F0F" w14:textId="77777777" w:rsid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</w:p>
    <w:p w14:paraId="3151A086" w14:textId="7E9F98A1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>Kontakt pro média</w:t>
      </w:r>
    </w:p>
    <w:p w14:paraId="243A7D6D" w14:textId="77777777" w:rsidR="004B1A79" w:rsidRPr="00236299" w:rsidRDefault="004B1A79" w:rsidP="004B1A79">
      <w:pPr>
        <w:pStyle w:val="Normln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color w:val="212529"/>
          <w:sz w:val="22"/>
          <w:szCs w:val="22"/>
        </w:rPr>
      </w:pPr>
      <w:r w:rsidRPr="00236299">
        <w:rPr>
          <w:rFonts w:ascii="Segoe UI" w:hAnsi="Segoe UI" w:cs="Segoe UI"/>
          <w:b/>
          <w:bCs/>
          <w:color w:val="212529"/>
          <w:sz w:val="22"/>
          <w:szCs w:val="22"/>
        </w:rPr>
        <w:t>Ing. Eva Svobodová, Ph.D.</w:t>
      </w:r>
    </w:p>
    <w:p w14:paraId="4FA4B805" w14:textId="53BEDCF3" w:rsidR="004B1A79" w:rsidRPr="004B1A79" w:rsidRDefault="004B1A79" w:rsidP="004B1A79">
      <w:pPr>
        <w:pStyle w:val="Normln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>M: 777 872 499</w:t>
      </w:r>
    </w:p>
    <w:p w14:paraId="4CA93E72" w14:textId="76311E47" w:rsidR="004B1A79" w:rsidRPr="004B1A79" w:rsidRDefault="004B1A79" w:rsidP="004B1A79">
      <w:pPr>
        <w:pStyle w:val="Normln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>E: svonodova.e2@czechglobe.cz</w:t>
      </w:r>
    </w:p>
    <w:p w14:paraId="6E63712C" w14:textId="77777777" w:rsid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</w:p>
    <w:p w14:paraId="3CC7B0D7" w14:textId="77777777" w:rsid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</w:p>
    <w:p w14:paraId="21596C61" w14:textId="77777777" w:rsid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</w:p>
    <w:p w14:paraId="336E6F56" w14:textId="53D8058A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b/>
          <w:bCs/>
          <w:color w:val="212529"/>
          <w:sz w:val="22"/>
          <w:szCs w:val="22"/>
        </w:rPr>
      </w:pPr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 xml:space="preserve">O webu </w:t>
      </w:r>
      <w:proofErr w:type="spellStart"/>
      <w:r w:rsidRPr="004B1A79">
        <w:rPr>
          <w:rFonts w:ascii="Segoe UI" w:hAnsi="Segoe UI" w:cs="Segoe UI"/>
          <w:b/>
          <w:bCs/>
          <w:color w:val="212529"/>
          <w:sz w:val="22"/>
          <w:szCs w:val="22"/>
        </w:rPr>
        <w:t>AgroRisk</w:t>
      </w:r>
      <w:proofErr w:type="spellEnd"/>
    </w:p>
    <w:p w14:paraId="2EB211BB" w14:textId="2E295910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  <w:r w:rsidRPr="004B1A79">
        <w:rPr>
          <w:rFonts w:ascii="Segoe UI" w:hAnsi="Segoe UI" w:cs="Segoe UI"/>
          <w:color w:val="212529"/>
          <w:sz w:val="22"/>
          <w:szCs w:val="22"/>
        </w:rPr>
        <w:t xml:space="preserve">Hlavními provozovateli webu </w:t>
      </w:r>
      <w:proofErr w:type="spellStart"/>
      <w:r w:rsidRPr="004B1A79">
        <w:rPr>
          <w:rFonts w:ascii="Segoe UI" w:hAnsi="Segoe UI" w:cs="Segoe UI"/>
          <w:color w:val="212529"/>
          <w:sz w:val="22"/>
          <w:szCs w:val="22"/>
        </w:rPr>
        <w:t>AgroRisk</w:t>
      </w:r>
      <w:proofErr w:type="spellEnd"/>
      <w:r w:rsidRPr="004B1A79">
        <w:rPr>
          <w:rFonts w:ascii="Segoe UI" w:hAnsi="Segoe UI" w:cs="Segoe UI"/>
          <w:color w:val="212529"/>
          <w:sz w:val="22"/>
          <w:szCs w:val="22"/>
        </w:rPr>
        <w:t xml:space="preserve"> (</w:t>
      </w:r>
      <w:hyperlink r:id="rId6" w:tgtFrame="_blank" w:history="1">
        <w:r w:rsidRPr="004B1A79">
          <w:rPr>
            <w:rStyle w:val="Hypertextovodkaz"/>
            <w:rFonts w:ascii="Segoe UI" w:hAnsi="Segoe UI" w:cs="Segoe UI"/>
            <w:color w:val="19417D"/>
            <w:sz w:val="22"/>
            <w:szCs w:val="22"/>
          </w:rPr>
          <w:t>www.agrorisk.cz</w:t>
        </w:r>
      </w:hyperlink>
      <w:r w:rsidRPr="004B1A79">
        <w:rPr>
          <w:rFonts w:ascii="Segoe UI" w:hAnsi="Segoe UI" w:cs="Segoe UI"/>
          <w:color w:val="212529"/>
          <w:sz w:val="22"/>
          <w:szCs w:val="22"/>
        </w:rPr>
        <w:t xml:space="preserve">) jsou čtyři instituce. Spolupracují na něm Ústav výzkumu globální změny Akademie Věd České </w:t>
      </w:r>
      <w:proofErr w:type="gramStart"/>
      <w:r w:rsidRPr="004B1A79">
        <w:rPr>
          <w:rFonts w:ascii="Segoe UI" w:hAnsi="Segoe UI" w:cs="Segoe UI"/>
          <w:color w:val="212529"/>
          <w:sz w:val="22"/>
          <w:szCs w:val="22"/>
        </w:rPr>
        <w:t xml:space="preserve">republiky - </w:t>
      </w:r>
      <w:proofErr w:type="spellStart"/>
      <w:r w:rsidRPr="004B1A79">
        <w:rPr>
          <w:rFonts w:ascii="Segoe UI" w:hAnsi="Segoe UI" w:cs="Segoe UI"/>
          <w:color w:val="212529"/>
          <w:sz w:val="22"/>
          <w:szCs w:val="22"/>
        </w:rPr>
        <w:t>CzechGlobe</w:t>
      </w:r>
      <w:proofErr w:type="spellEnd"/>
      <w:proofErr w:type="gramEnd"/>
      <w:r w:rsidRPr="004B1A79">
        <w:rPr>
          <w:rFonts w:ascii="Segoe UI" w:hAnsi="Segoe UI" w:cs="Segoe UI"/>
          <w:color w:val="212529"/>
          <w:sz w:val="22"/>
          <w:szCs w:val="22"/>
        </w:rPr>
        <w:t>, Mendelova univerzita v Brně, Výzkumný ústavy rostlinné výroby, v.</w:t>
      </w:r>
      <w:r w:rsidR="00F66CBF">
        <w:rPr>
          <w:rFonts w:ascii="Segoe UI" w:hAnsi="Segoe UI" w:cs="Segoe UI"/>
          <w:color w:val="212529"/>
          <w:sz w:val="22"/>
          <w:szCs w:val="22"/>
        </w:rPr>
        <w:t xml:space="preserve"> </w:t>
      </w:r>
      <w:r w:rsidRPr="004B1A79">
        <w:rPr>
          <w:rFonts w:ascii="Segoe UI" w:hAnsi="Segoe UI" w:cs="Segoe UI"/>
          <w:color w:val="212529"/>
          <w:sz w:val="22"/>
          <w:szCs w:val="22"/>
        </w:rPr>
        <w:t>v.</w:t>
      </w:r>
      <w:r w:rsidR="00F66CBF">
        <w:rPr>
          <w:rFonts w:ascii="Segoe UI" w:hAnsi="Segoe UI" w:cs="Segoe UI"/>
          <w:color w:val="212529"/>
          <w:sz w:val="22"/>
          <w:szCs w:val="22"/>
        </w:rPr>
        <w:t xml:space="preserve"> </w:t>
      </w:r>
      <w:r w:rsidRPr="004B1A79">
        <w:rPr>
          <w:rFonts w:ascii="Segoe UI" w:hAnsi="Segoe UI" w:cs="Segoe UI"/>
          <w:color w:val="212529"/>
          <w:sz w:val="22"/>
          <w:szCs w:val="22"/>
        </w:rPr>
        <w:t xml:space="preserve">i. v Praze a Český hydrometeorologický ústav. Web </w:t>
      </w:r>
      <w:proofErr w:type="gramStart"/>
      <w:r w:rsidRPr="004B1A79">
        <w:rPr>
          <w:rFonts w:ascii="Segoe UI" w:hAnsi="Segoe UI" w:cs="Segoe UI"/>
          <w:color w:val="212529"/>
          <w:sz w:val="22"/>
          <w:szCs w:val="22"/>
        </w:rPr>
        <w:t>patří</w:t>
      </w:r>
      <w:proofErr w:type="gramEnd"/>
      <w:r w:rsidRPr="004B1A79">
        <w:rPr>
          <w:rFonts w:ascii="Segoe UI" w:hAnsi="Segoe UI" w:cs="Segoe UI"/>
          <w:color w:val="212529"/>
          <w:sz w:val="22"/>
          <w:szCs w:val="22"/>
        </w:rPr>
        <w:t xml:space="preserve"> k jednomu z několika nástrojů, které pomáhají zemědělcům lépe plánovat zemědělské činnosti. </w:t>
      </w:r>
      <w:proofErr w:type="spellStart"/>
      <w:r w:rsidRPr="004B1A79">
        <w:rPr>
          <w:rFonts w:ascii="Segoe UI" w:hAnsi="Segoe UI" w:cs="Segoe UI"/>
          <w:color w:val="212529"/>
          <w:sz w:val="22"/>
          <w:szCs w:val="22"/>
        </w:rPr>
        <w:t>AgroRisk</w:t>
      </w:r>
      <w:proofErr w:type="spellEnd"/>
      <w:r w:rsidRPr="004B1A79">
        <w:rPr>
          <w:rFonts w:ascii="Segoe UI" w:hAnsi="Segoe UI" w:cs="Segoe UI"/>
          <w:color w:val="212529"/>
          <w:sz w:val="22"/>
          <w:szCs w:val="22"/>
        </w:rPr>
        <w:t xml:space="preserve"> upozorňuje na rizika abiotická (mrazy, silný vítr, rizika hnojení močovinou...) a biotická, mezi něž </w:t>
      </w:r>
      <w:proofErr w:type="gramStart"/>
      <w:r w:rsidRPr="004B1A79">
        <w:rPr>
          <w:rFonts w:ascii="Segoe UI" w:hAnsi="Segoe UI" w:cs="Segoe UI"/>
          <w:color w:val="212529"/>
          <w:sz w:val="22"/>
          <w:szCs w:val="22"/>
        </w:rPr>
        <w:t>patří</w:t>
      </w:r>
      <w:proofErr w:type="gramEnd"/>
      <w:r w:rsidRPr="004B1A79">
        <w:rPr>
          <w:rFonts w:ascii="Segoe UI" w:hAnsi="Segoe UI" w:cs="Segoe UI"/>
          <w:color w:val="212529"/>
          <w:sz w:val="22"/>
          <w:szCs w:val="22"/>
        </w:rPr>
        <w:t xml:space="preserve"> řada různých škůdců. Míru rizika vyhodnocuje software na základě dat pro předpověď počasí jednou za 24 hodin.</w:t>
      </w:r>
    </w:p>
    <w:p w14:paraId="583AC7F5" w14:textId="4DAD61D1" w:rsidR="004B1A79" w:rsidRPr="004B1A79" w:rsidRDefault="004B1A79" w:rsidP="004B1A79">
      <w:pPr>
        <w:pStyle w:val="Normlnweb"/>
        <w:shd w:val="clear" w:color="auto" w:fill="FFFFFF"/>
        <w:rPr>
          <w:rFonts w:ascii="Segoe UI" w:hAnsi="Segoe UI" w:cs="Segoe UI"/>
          <w:color w:val="212529"/>
          <w:sz w:val="22"/>
          <w:szCs w:val="22"/>
        </w:rPr>
      </w:pPr>
    </w:p>
    <w:p w14:paraId="6215D879" w14:textId="1F620562" w:rsidR="004B1A79" w:rsidRPr="004B1A79" w:rsidRDefault="004B1A79" w:rsidP="004B1A79">
      <w:pPr>
        <w:rPr>
          <w:rFonts w:ascii="Segoe UI" w:eastAsia="Times New Roman" w:hAnsi="Segoe UI" w:cs="Segoe UI"/>
          <w:color w:val="000000"/>
        </w:rPr>
      </w:pPr>
      <w:r>
        <w:rPr>
          <w:noProof/>
        </w:rPr>
        <w:drawing>
          <wp:inline distT="0" distB="0" distL="0" distR="0" wp14:anchorId="386ED5AC" wp14:editId="66092B35">
            <wp:extent cx="5760720" cy="3439795"/>
            <wp:effectExtent l="0" t="0" r="0" b="8255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7358" w14:textId="77777777" w:rsidR="004B1A79" w:rsidRPr="004B1A79" w:rsidRDefault="004B1A79" w:rsidP="004B1A79">
      <w:pPr>
        <w:rPr>
          <w:rFonts w:ascii="Segoe UI" w:eastAsia="Times New Roman" w:hAnsi="Segoe UI" w:cs="Segoe UI"/>
          <w:color w:val="000000"/>
        </w:rPr>
      </w:pPr>
    </w:p>
    <w:p w14:paraId="3A791DB6" w14:textId="77777777" w:rsidR="004B1A79" w:rsidRPr="004B1A79" w:rsidRDefault="004B1A79" w:rsidP="0086207F">
      <w:pPr>
        <w:spacing w:after="0" w:line="240" w:lineRule="auto"/>
        <w:rPr>
          <w:rFonts w:ascii="Segoe UI" w:hAnsi="Segoe UI" w:cs="Segoe UI"/>
        </w:rPr>
      </w:pPr>
    </w:p>
    <w:p w14:paraId="096348B1" w14:textId="40E8770E" w:rsidR="00A60B0A" w:rsidRPr="004B1A79" w:rsidRDefault="00A60B0A" w:rsidP="0086207F">
      <w:pPr>
        <w:spacing w:after="0" w:line="240" w:lineRule="auto"/>
        <w:rPr>
          <w:rFonts w:ascii="Segoe UI" w:hAnsi="Segoe UI" w:cs="Segoe UI"/>
        </w:rPr>
      </w:pPr>
    </w:p>
    <w:sectPr w:rsidR="00A60B0A" w:rsidRPr="004B1A7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D3A25" w14:textId="77777777" w:rsidR="00BB0B36" w:rsidRDefault="00BB0B36" w:rsidP="00720B6F">
      <w:pPr>
        <w:spacing w:after="0" w:line="240" w:lineRule="auto"/>
      </w:pPr>
      <w:r>
        <w:separator/>
      </w:r>
    </w:p>
  </w:endnote>
  <w:endnote w:type="continuationSeparator" w:id="0">
    <w:p w14:paraId="7E6F2380" w14:textId="77777777" w:rsidR="00BB0B36" w:rsidRDefault="00BB0B36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6331D" w14:textId="77777777" w:rsidR="00BB0B36" w:rsidRDefault="00BB0B36" w:rsidP="00720B6F">
      <w:pPr>
        <w:spacing w:after="0" w:line="240" w:lineRule="auto"/>
      </w:pPr>
      <w:r>
        <w:separator/>
      </w:r>
    </w:p>
  </w:footnote>
  <w:footnote w:type="continuationSeparator" w:id="0">
    <w:p w14:paraId="194200F1" w14:textId="77777777" w:rsidR="00BB0B36" w:rsidRDefault="00BB0B36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D2AE6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59B46AD3" wp14:editId="79730966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D3C8BB5" wp14:editId="26C8901F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53D"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0sjAztjS1NDWwMDZW0lEKTi0uzszPAykwrAUAIvtHwywAAAA="/>
  </w:docVars>
  <w:rsids>
    <w:rsidRoot w:val="00720B6F"/>
    <w:rsid w:val="00010446"/>
    <w:rsid w:val="000702B9"/>
    <w:rsid w:val="00073C89"/>
    <w:rsid w:val="000B09B6"/>
    <w:rsid w:val="000B4161"/>
    <w:rsid w:val="000E6A87"/>
    <w:rsid w:val="001045C3"/>
    <w:rsid w:val="00133794"/>
    <w:rsid w:val="00134159"/>
    <w:rsid w:val="00180810"/>
    <w:rsid w:val="00192C62"/>
    <w:rsid w:val="00192C82"/>
    <w:rsid w:val="0019471A"/>
    <w:rsid w:val="002220E1"/>
    <w:rsid w:val="00236299"/>
    <w:rsid w:val="00254AC4"/>
    <w:rsid w:val="0027153D"/>
    <w:rsid w:val="00272F73"/>
    <w:rsid w:val="002C20FC"/>
    <w:rsid w:val="002C2E4E"/>
    <w:rsid w:val="002E5EA8"/>
    <w:rsid w:val="002F67DC"/>
    <w:rsid w:val="00315893"/>
    <w:rsid w:val="00332254"/>
    <w:rsid w:val="00332B1A"/>
    <w:rsid w:val="0034104B"/>
    <w:rsid w:val="0034626B"/>
    <w:rsid w:val="00382B69"/>
    <w:rsid w:val="00385521"/>
    <w:rsid w:val="003A59BC"/>
    <w:rsid w:val="003E3C96"/>
    <w:rsid w:val="004067A2"/>
    <w:rsid w:val="00422921"/>
    <w:rsid w:val="004454BB"/>
    <w:rsid w:val="004465F5"/>
    <w:rsid w:val="004538D6"/>
    <w:rsid w:val="004544EE"/>
    <w:rsid w:val="00473222"/>
    <w:rsid w:val="00476D6D"/>
    <w:rsid w:val="00496B89"/>
    <w:rsid w:val="004978BA"/>
    <w:rsid w:val="004B1A79"/>
    <w:rsid w:val="004D1C28"/>
    <w:rsid w:val="00511697"/>
    <w:rsid w:val="0053125D"/>
    <w:rsid w:val="00531BFE"/>
    <w:rsid w:val="00533582"/>
    <w:rsid w:val="00560F6F"/>
    <w:rsid w:val="0059535C"/>
    <w:rsid w:val="005B74C0"/>
    <w:rsid w:val="005C33FC"/>
    <w:rsid w:val="005D0057"/>
    <w:rsid w:val="005D3566"/>
    <w:rsid w:val="005D61E6"/>
    <w:rsid w:val="006263DC"/>
    <w:rsid w:val="00633543"/>
    <w:rsid w:val="006346DD"/>
    <w:rsid w:val="006362CD"/>
    <w:rsid w:val="0064444E"/>
    <w:rsid w:val="00661656"/>
    <w:rsid w:val="006B73C5"/>
    <w:rsid w:val="006D40A0"/>
    <w:rsid w:val="006D7E22"/>
    <w:rsid w:val="006E0138"/>
    <w:rsid w:val="006E13D0"/>
    <w:rsid w:val="006E6009"/>
    <w:rsid w:val="006F6BB3"/>
    <w:rsid w:val="00720B6F"/>
    <w:rsid w:val="007275FB"/>
    <w:rsid w:val="00747F54"/>
    <w:rsid w:val="00757240"/>
    <w:rsid w:val="0076584B"/>
    <w:rsid w:val="007728AC"/>
    <w:rsid w:val="00814AC7"/>
    <w:rsid w:val="00844C11"/>
    <w:rsid w:val="008619FB"/>
    <w:rsid w:val="0086207F"/>
    <w:rsid w:val="00862405"/>
    <w:rsid w:val="00871EB5"/>
    <w:rsid w:val="00876A01"/>
    <w:rsid w:val="008A31F8"/>
    <w:rsid w:val="008A3E3A"/>
    <w:rsid w:val="008C083C"/>
    <w:rsid w:val="008F68A7"/>
    <w:rsid w:val="009457DD"/>
    <w:rsid w:val="00951208"/>
    <w:rsid w:val="00992730"/>
    <w:rsid w:val="00997117"/>
    <w:rsid w:val="009A50BA"/>
    <w:rsid w:val="009C781D"/>
    <w:rsid w:val="009D1DA7"/>
    <w:rsid w:val="009E55AC"/>
    <w:rsid w:val="009F6A9C"/>
    <w:rsid w:val="00A512DE"/>
    <w:rsid w:val="00A51848"/>
    <w:rsid w:val="00A537C1"/>
    <w:rsid w:val="00A60B0A"/>
    <w:rsid w:val="00A8761B"/>
    <w:rsid w:val="00AA69A8"/>
    <w:rsid w:val="00AB5AC4"/>
    <w:rsid w:val="00AE5EE2"/>
    <w:rsid w:val="00B00E06"/>
    <w:rsid w:val="00B119ED"/>
    <w:rsid w:val="00B2584C"/>
    <w:rsid w:val="00B30A19"/>
    <w:rsid w:val="00B64A2C"/>
    <w:rsid w:val="00B718C2"/>
    <w:rsid w:val="00B73930"/>
    <w:rsid w:val="00B90C44"/>
    <w:rsid w:val="00BA0068"/>
    <w:rsid w:val="00BB0B36"/>
    <w:rsid w:val="00BB1915"/>
    <w:rsid w:val="00BB5DCF"/>
    <w:rsid w:val="00BC3889"/>
    <w:rsid w:val="00BE067F"/>
    <w:rsid w:val="00BE7B2E"/>
    <w:rsid w:val="00C04DAB"/>
    <w:rsid w:val="00C12B33"/>
    <w:rsid w:val="00C14418"/>
    <w:rsid w:val="00C245FA"/>
    <w:rsid w:val="00C2529B"/>
    <w:rsid w:val="00C3083B"/>
    <w:rsid w:val="00C506B0"/>
    <w:rsid w:val="00C55C3F"/>
    <w:rsid w:val="00CC3146"/>
    <w:rsid w:val="00CD046C"/>
    <w:rsid w:val="00CF0914"/>
    <w:rsid w:val="00D122DC"/>
    <w:rsid w:val="00D130A2"/>
    <w:rsid w:val="00D236D7"/>
    <w:rsid w:val="00D23D18"/>
    <w:rsid w:val="00D275F0"/>
    <w:rsid w:val="00D370BD"/>
    <w:rsid w:val="00D47ACE"/>
    <w:rsid w:val="00D50A48"/>
    <w:rsid w:val="00D53B60"/>
    <w:rsid w:val="00D5411C"/>
    <w:rsid w:val="00D71412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A7F0A"/>
    <w:rsid w:val="00ED073D"/>
    <w:rsid w:val="00EE54EA"/>
    <w:rsid w:val="00EE6A77"/>
    <w:rsid w:val="00EF2A17"/>
    <w:rsid w:val="00EF64AA"/>
    <w:rsid w:val="00F016BD"/>
    <w:rsid w:val="00F02A0F"/>
    <w:rsid w:val="00F66CBF"/>
    <w:rsid w:val="00F910E3"/>
    <w:rsid w:val="00FE30BC"/>
    <w:rsid w:val="00FE710D"/>
    <w:rsid w:val="00FF2003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955E2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533582"/>
    <w:pPr>
      <w:spacing w:after="120" w:line="259" w:lineRule="auto"/>
    </w:pPr>
    <w:rPr>
      <w:rFonts w:ascii="Segoe UI" w:hAnsi="Segoe UI" w:cs="Segoe UI"/>
      <w:b/>
      <w:sz w:val="56"/>
    </w:rPr>
  </w:style>
  <w:style w:type="character" w:customStyle="1" w:styleId="NzevChar">
    <w:name w:val="Název Char"/>
    <w:basedOn w:val="Standardnpsmoodstavce"/>
    <w:link w:val="Nzev"/>
    <w:uiPriority w:val="10"/>
    <w:rsid w:val="00533582"/>
    <w:rPr>
      <w:rFonts w:ascii="Segoe UI" w:hAnsi="Segoe UI" w:cs="Segoe UI"/>
      <w:b/>
      <w:sz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5953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457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grorisk.cz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384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Hanka</dc:creator>
  <cp:lastModifiedBy>Zvolánková Eliška</cp:lastModifiedBy>
  <cp:revision>5</cp:revision>
  <dcterms:created xsi:type="dcterms:W3CDTF">2023-05-02T10:20:00Z</dcterms:created>
  <dcterms:modified xsi:type="dcterms:W3CDTF">2023-05-02T10:58:00Z</dcterms:modified>
</cp:coreProperties>
</file>