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F38" w:rsidRPr="007A77C6" w:rsidRDefault="004D5043">
      <w:pPr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 xml:space="preserve">Pokusy na doma: </w:t>
      </w:r>
      <w:r w:rsidR="00965B8D">
        <w:rPr>
          <w:b/>
          <w:color w:val="00B050"/>
          <w:sz w:val="32"/>
          <w:szCs w:val="32"/>
        </w:rPr>
        <w:t>Listy se superschopnostmi</w:t>
      </w:r>
    </w:p>
    <w:p w:rsidR="0071489C" w:rsidRDefault="008360B7" w:rsidP="005563A0">
      <w:r>
        <w:t xml:space="preserve">Některé listy zůstávají </w:t>
      </w:r>
      <w:r w:rsidR="00CA1D7E">
        <w:t>za deště</w:t>
      </w:r>
      <w:r w:rsidR="00CA1D7E">
        <w:t xml:space="preserve"> nápadně</w:t>
      </w:r>
      <w:r>
        <w:t xml:space="preserve"> suché. </w:t>
      </w:r>
      <w:r w:rsidR="00CA1D7E">
        <w:t>Skoro všechna voda</w:t>
      </w:r>
      <w:r>
        <w:t xml:space="preserve"> po nich hned steče. Jsou totiž SUPERnesmáčivé! Po</w:t>
      </w:r>
      <w:r w:rsidR="000F3BC0">
        <w:t>jďte je s námi hledat a blíž prozkoumat tuhle jejich úžasnou vlastnost.</w:t>
      </w:r>
    </w:p>
    <w:p w:rsidR="0071489C" w:rsidRDefault="0071489C" w:rsidP="005563A0"/>
    <w:p w:rsidR="00DB4D9D" w:rsidRDefault="000F3BC0" w:rsidP="0071489C">
      <w:r w:rsidRPr="005A3DC5">
        <w:rPr>
          <w:b/>
        </w:rPr>
        <w:t>Lotos</w:t>
      </w:r>
      <w:r>
        <w:t xml:space="preserve"> je ve východní Asii symbolem čistoty. Má to svou logiku: vyrůstá ze špinavé vody,</w:t>
      </w:r>
      <w:r>
        <w:br/>
        <w:t xml:space="preserve">a přesto jsou jeho listy krásně čisté – voda se na nich vůbec nedrží. Díky zvláštní struktuře </w:t>
      </w:r>
      <w:r w:rsidR="004459E2">
        <w:t xml:space="preserve">svého povrchu </w:t>
      </w:r>
      <w:r w:rsidR="00ED2B20">
        <w:t xml:space="preserve">ji </w:t>
      </w:r>
      <w:r w:rsidR="004459E2">
        <w:t xml:space="preserve">totiž listy lotosu </w:t>
      </w:r>
      <w:r w:rsidR="001A6746">
        <w:t>dokonale</w:t>
      </w:r>
      <w:r w:rsidR="004459E2">
        <w:t xml:space="preserve"> odpuzují.</w:t>
      </w:r>
    </w:p>
    <w:p w:rsidR="004E157A" w:rsidRDefault="004459E2" w:rsidP="0071489C">
      <w:r>
        <w:t xml:space="preserve">Vědci říkají, že jsou superhydrofobní. Což zní jako jazykolam, takže budeme radši používat počeštěný výraz </w:t>
      </w:r>
      <w:r w:rsidRPr="00DB4D9D">
        <w:rPr>
          <w:b/>
        </w:rPr>
        <w:t>„supernesmáčivé“</w:t>
      </w:r>
      <w:r>
        <w:t>.</w:t>
      </w:r>
    </w:p>
    <w:p w:rsidR="00DB4D9D" w:rsidRDefault="00DB4D9D" w:rsidP="0071489C"/>
    <w:p w:rsidR="004459E2" w:rsidRPr="000F3BC0" w:rsidRDefault="004459E2" w:rsidP="0071489C">
      <w:r>
        <w:t>Za rostlinami, které mají stejnou zvláštní schopnost jako lotos, naštěstí nemusí</w:t>
      </w:r>
      <w:r w:rsidR="001A6746">
        <w:t>t</w:t>
      </w:r>
      <w:r>
        <w:t xml:space="preserve">e cestovat až do Asie. </w:t>
      </w:r>
      <w:r w:rsidRPr="00DB4D9D">
        <w:rPr>
          <w:b/>
        </w:rPr>
        <w:t>Při procházce</w:t>
      </w:r>
      <w:r>
        <w:t xml:space="preserve"> přírodou nebo parkem </w:t>
      </w:r>
      <w:r w:rsidR="005A2A40">
        <w:t xml:space="preserve">ve </w:t>
      </w:r>
      <w:r w:rsidR="001A6746">
        <w:t>svém</w:t>
      </w:r>
      <w:r w:rsidR="005A2A40">
        <w:t xml:space="preserve"> okolí </w:t>
      </w:r>
      <w:r>
        <w:t xml:space="preserve">jich určitě </w:t>
      </w:r>
      <w:r w:rsidR="005A2A40">
        <w:t>potkáte</w:t>
      </w:r>
      <w:r>
        <w:t xml:space="preserve"> hned několik. </w:t>
      </w:r>
      <w:r w:rsidR="005A2A40">
        <w:t>Poradíme vám, kde je najít a jak se přesvědčit, že jsou skutečně supernesmáčivé.</w:t>
      </w:r>
    </w:p>
    <w:p w:rsidR="0071489C" w:rsidRDefault="0071489C" w:rsidP="0071489C"/>
    <w:p w:rsidR="00D20A68" w:rsidRDefault="00D20A68" w:rsidP="005563A0">
      <w:r w:rsidRPr="00D20A68">
        <w:rPr>
          <w:b/>
          <w:color w:val="ED7D31" w:themeColor="accent2"/>
        </w:rPr>
        <w:t>Vhodné pro:</w:t>
      </w:r>
      <w:r w:rsidR="00555963">
        <w:t xml:space="preserve"> mladší </w:t>
      </w:r>
      <w:r w:rsidR="00BA621B">
        <w:t xml:space="preserve">a starší </w:t>
      </w:r>
      <w:r w:rsidR="00555963">
        <w:t>školní děti</w:t>
      </w:r>
      <w:r w:rsidR="00BA621B">
        <w:t>, studenty středních škol</w:t>
      </w:r>
      <w:r w:rsidR="001D7163">
        <w:t>. U mladších dětí doporučujeme asistenci rodičů.</w:t>
      </w:r>
    </w:p>
    <w:p w:rsidR="00D20A68" w:rsidRDefault="00D20A68" w:rsidP="005563A0">
      <w:r w:rsidRPr="00D20A68">
        <w:rPr>
          <w:b/>
          <w:color w:val="ED7D31" w:themeColor="accent2"/>
        </w:rPr>
        <w:t>Obtížnost:</w:t>
      </w:r>
      <w:r>
        <w:t xml:space="preserve"> </w:t>
      </w:r>
      <w:r w:rsidR="00034FA2">
        <w:t>nízká</w:t>
      </w:r>
    </w:p>
    <w:p w:rsidR="00D20A68" w:rsidRDefault="00D20A68" w:rsidP="005563A0">
      <w:r w:rsidRPr="00D20A68">
        <w:rPr>
          <w:b/>
          <w:color w:val="ED7D31" w:themeColor="accent2"/>
        </w:rPr>
        <w:t>Náklady:</w:t>
      </w:r>
      <w:r>
        <w:t xml:space="preserve"> </w:t>
      </w:r>
      <w:r w:rsidR="00BA621B">
        <w:t xml:space="preserve">nízké, odhadem do </w:t>
      </w:r>
      <w:r w:rsidR="001D7163">
        <w:t>10</w:t>
      </w:r>
      <w:r w:rsidR="00BA621B">
        <w:t>0 Kč</w:t>
      </w:r>
    </w:p>
    <w:p w:rsidR="00653DD5" w:rsidRDefault="00653DD5"/>
    <w:p w:rsidR="00653DD5" w:rsidRDefault="00DB4D9D">
      <w:r>
        <w:rPr>
          <w:noProof/>
          <w:lang w:eastAsia="cs-CZ"/>
        </w:rPr>
        <w:drawing>
          <wp:inline distT="0" distB="0" distL="0" distR="0">
            <wp:extent cx="3600000" cy="2700000"/>
            <wp:effectExtent l="0" t="0" r="635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234 upr 2000 px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602" w:rsidRPr="001675BA" w:rsidRDefault="00DB4D9D">
      <w:pPr>
        <w:rPr>
          <w:i/>
        </w:rPr>
      </w:pPr>
      <w:r>
        <w:rPr>
          <w:i/>
        </w:rPr>
        <w:t>Kapky vody na supernesmáčivém listu lociky kompasové</w:t>
      </w:r>
      <w:r w:rsidR="00F641C0" w:rsidRPr="00F641C0">
        <w:rPr>
          <w:i/>
          <w:iCs/>
        </w:rPr>
        <w:t>.</w:t>
      </w:r>
      <w:r>
        <w:rPr>
          <w:i/>
          <w:iCs/>
        </w:rPr>
        <w:t xml:space="preserve"> </w:t>
      </w:r>
      <w:r w:rsidR="00C334A4">
        <w:rPr>
          <w:i/>
          <w:iCs/>
        </w:rPr>
        <w:t>Foto Jan Kolář.</w:t>
      </w:r>
      <w:r w:rsidR="00C02602">
        <w:br w:type="page"/>
      </w:r>
    </w:p>
    <w:p w:rsidR="00B138A1" w:rsidRPr="00CD5D34" w:rsidRDefault="00B138A1" w:rsidP="00B138A1">
      <w:pPr>
        <w:rPr>
          <w:b/>
          <w:color w:val="00B050"/>
        </w:rPr>
      </w:pPr>
      <w:r w:rsidRPr="00CD5D34">
        <w:rPr>
          <w:b/>
          <w:color w:val="00B050"/>
        </w:rPr>
        <w:lastRenderedPageBreak/>
        <w:t>Co budete potřebovat:</w:t>
      </w:r>
    </w:p>
    <w:p w:rsidR="00B138A1" w:rsidRDefault="0072529B" w:rsidP="001C425E">
      <w:pPr>
        <w:pStyle w:val="Odstavecseseznamem"/>
        <w:numPr>
          <w:ilvl w:val="0"/>
          <w:numId w:val="1"/>
        </w:numPr>
        <w:contextualSpacing w:val="0"/>
      </w:pPr>
      <w:r>
        <w:t>nádobu z čirého skla nebo plastu o objemu asi 1 litr,</w:t>
      </w:r>
    </w:p>
    <w:p w:rsidR="002B7971" w:rsidRDefault="002B7971" w:rsidP="001C425E">
      <w:pPr>
        <w:pStyle w:val="Odstavecseseznamem"/>
        <w:numPr>
          <w:ilvl w:val="0"/>
          <w:numId w:val="1"/>
        </w:numPr>
        <w:contextualSpacing w:val="0"/>
      </w:pPr>
      <w:r>
        <w:t>skleničku nebo jinou menší nádobku o objemu 100–200 ml,</w:t>
      </w:r>
    </w:p>
    <w:p w:rsidR="009F1976" w:rsidRDefault="009F1976" w:rsidP="001C425E">
      <w:pPr>
        <w:pStyle w:val="Odstavecseseznamem"/>
        <w:numPr>
          <w:ilvl w:val="0"/>
          <w:numId w:val="1"/>
        </w:numPr>
        <w:contextualSpacing w:val="0"/>
      </w:pPr>
      <w:r>
        <w:t>Jar nebo podobný přípravek na mytí nádobí,</w:t>
      </w:r>
    </w:p>
    <w:p w:rsidR="00D85A19" w:rsidRDefault="0072529B" w:rsidP="001C425E">
      <w:pPr>
        <w:pStyle w:val="Odstavecseseznamem"/>
        <w:numPr>
          <w:ilvl w:val="0"/>
          <w:numId w:val="1"/>
        </w:numPr>
        <w:contextualSpacing w:val="0"/>
      </w:pPr>
      <w:r>
        <w:t>nůžky na papír,</w:t>
      </w:r>
    </w:p>
    <w:p w:rsidR="00AD5CC5" w:rsidRDefault="00AD5CC5" w:rsidP="001C425E">
      <w:pPr>
        <w:pStyle w:val="Odstavecseseznamem"/>
        <w:numPr>
          <w:ilvl w:val="0"/>
          <w:numId w:val="1"/>
        </w:numPr>
        <w:contextualSpacing w:val="0"/>
      </w:pPr>
      <w:r>
        <w:t>zahradnické nůžky,</w:t>
      </w:r>
    </w:p>
    <w:p w:rsidR="0072529B" w:rsidRDefault="0072529B" w:rsidP="001C425E">
      <w:pPr>
        <w:pStyle w:val="Odstavecseseznamem"/>
        <w:numPr>
          <w:ilvl w:val="0"/>
          <w:numId w:val="1"/>
        </w:numPr>
        <w:contextualSpacing w:val="0"/>
      </w:pPr>
      <w:r>
        <w:t>uzavíratelnou láhev, kt</w:t>
      </w:r>
      <w:r w:rsidR="009F1976">
        <w:t>e</w:t>
      </w:r>
      <w:r>
        <w:t>rou naplníte studenou vodou,</w:t>
      </w:r>
    </w:p>
    <w:p w:rsidR="0072529B" w:rsidRDefault="0072529B" w:rsidP="001C425E">
      <w:pPr>
        <w:pStyle w:val="Odstavecseseznamem"/>
        <w:numPr>
          <w:ilvl w:val="0"/>
          <w:numId w:val="1"/>
        </w:numPr>
        <w:contextualSpacing w:val="0"/>
      </w:pPr>
      <w:r>
        <w:t>uzavíratelný („zipovací“) plastový sáček,</w:t>
      </w:r>
    </w:p>
    <w:p w:rsidR="0072529B" w:rsidRDefault="0072529B" w:rsidP="001C425E">
      <w:pPr>
        <w:pStyle w:val="Odstavecseseznamem"/>
        <w:numPr>
          <w:ilvl w:val="0"/>
          <w:numId w:val="1"/>
        </w:numPr>
        <w:contextualSpacing w:val="0"/>
      </w:pPr>
      <w:r>
        <w:t>kapátko – můžete např</w:t>
      </w:r>
      <w:r w:rsidR="001A6746">
        <w:t>íklad</w:t>
      </w:r>
      <w:r>
        <w:t xml:space="preserve"> koupit v lékárně oční kapátko, nebo použít dobře vymytou lahvičku od očních či jiných kapek.</w:t>
      </w:r>
    </w:p>
    <w:p w:rsidR="00B138A1" w:rsidRDefault="00B138A1" w:rsidP="005D6035"/>
    <w:p w:rsidR="00E27C66" w:rsidRPr="00CD5D34" w:rsidRDefault="00E27C66" w:rsidP="005D6035">
      <w:pPr>
        <w:rPr>
          <w:b/>
          <w:color w:val="00B050"/>
        </w:rPr>
      </w:pPr>
      <w:r w:rsidRPr="00CD5D34">
        <w:rPr>
          <w:b/>
          <w:color w:val="00B050"/>
        </w:rPr>
        <w:t>Postup:</w:t>
      </w:r>
    </w:p>
    <w:p w:rsidR="00704CFD" w:rsidRDefault="00850EF0" w:rsidP="00D97A38">
      <w:pPr>
        <w:pStyle w:val="Odstavecseseznamem"/>
        <w:numPr>
          <w:ilvl w:val="0"/>
          <w:numId w:val="5"/>
        </w:numPr>
        <w:ind w:hanging="153"/>
        <w:contextualSpacing w:val="0"/>
      </w:pPr>
      <w:r>
        <w:t>Vyrazte do přírody, do parku nebo podobně a hledejte rostliny se supernesmáčivými listy. Osvědčené jsou například</w:t>
      </w:r>
      <w:r w:rsidR="00AD5CC5">
        <w:t xml:space="preserve"> tyto</w:t>
      </w:r>
      <w:r>
        <w:t>:</w:t>
      </w:r>
    </w:p>
    <w:p w:rsidR="00850EF0" w:rsidRDefault="00850EF0" w:rsidP="00850EF0">
      <w:pPr>
        <w:ind w:left="708"/>
      </w:pPr>
      <w:r>
        <w:t xml:space="preserve">Volně rostoucí </w:t>
      </w:r>
      <w:r w:rsidR="00AD5CC5">
        <w:t>druhy</w:t>
      </w:r>
      <w:r>
        <w:t xml:space="preserve"> – jetel luční, srha laločnatá, topol osika, locika kompasová, trnovník akát</w:t>
      </w:r>
      <w:r w:rsidR="0079199A">
        <w:t>, kontryhel obecný</w:t>
      </w:r>
      <w:r>
        <w:t>.</w:t>
      </w:r>
    </w:p>
    <w:p w:rsidR="00850EF0" w:rsidRDefault="0079199A" w:rsidP="00850EF0">
      <w:pPr>
        <w:ind w:left="708"/>
      </w:pPr>
      <w:r>
        <w:t xml:space="preserve">Okrasné </w:t>
      </w:r>
      <w:r w:rsidR="00AD5CC5">
        <w:t>druhy</w:t>
      </w:r>
      <w:r>
        <w:t xml:space="preserve"> ze zahrad a parků – mák setý (okrasné kultivary), ruj vlasatá, licho</w:t>
      </w:r>
      <w:r w:rsidR="002B7971">
        <w:t>-</w:t>
      </w:r>
      <w:r>
        <w:t>řeřišnice větší, orlíček (okrasné kultivary), pámelník bílý.</w:t>
      </w:r>
    </w:p>
    <w:p w:rsidR="0079199A" w:rsidRDefault="0079199A" w:rsidP="00850EF0">
      <w:pPr>
        <w:ind w:left="708"/>
      </w:pPr>
      <w:r>
        <w:t xml:space="preserve">Můžete ale najít i další. Hodně </w:t>
      </w:r>
      <w:r w:rsidR="001A6746">
        <w:t>takových</w:t>
      </w:r>
      <w:r>
        <w:t xml:space="preserve"> </w:t>
      </w:r>
      <w:r w:rsidR="00AD5CC5">
        <w:t>rostlin</w:t>
      </w:r>
      <w:r>
        <w:t xml:space="preserve"> má listy spíš šedozelené než svěže zelené, ale není to stoprocentně spolehlivé pravidlo. </w:t>
      </w:r>
      <w:r w:rsidR="001D7163">
        <w:t>Lepší je hned na místě otestovat smáčivost, jak popisujeme v bodu 3.</w:t>
      </w:r>
    </w:p>
    <w:p w:rsidR="00117D79" w:rsidRDefault="00AD5CC5" w:rsidP="00D97A38">
      <w:pPr>
        <w:pStyle w:val="Odstavecseseznamem"/>
        <w:numPr>
          <w:ilvl w:val="0"/>
          <w:numId w:val="5"/>
        </w:numPr>
        <w:ind w:hanging="153"/>
        <w:contextualSpacing w:val="0"/>
      </w:pPr>
      <w:r>
        <w:t>Odstřihněte jednotlivé listy</w:t>
      </w:r>
      <w:r w:rsidR="001D7163">
        <w:t>,</w:t>
      </w:r>
      <w:r>
        <w:t xml:space="preserve"> případně části stonků nebo větvičky s větším počtem různě starých listů</w:t>
      </w:r>
      <w:r w:rsidR="001D7163">
        <w:t>. Na tenké řapíky stačí nůžky na papír, na tužší stonky a větvičky jsou vhodnější zahradnické nůžky. Vzorky dejte do uzavíratelného plastového sáčku, aby vám cestou domů nezvadly.</w:t>
      </w:r>
    </w:p>
    <w:p w:rsidR="001D7163" w:rsidRDefault="00633B70" w:rsidP="00D97A38">
      <w:pPr>
        <w:pStyle w:val="Odstavecseseznamem"/>
        <w:numPr>
          <w:ilvl w:val="0"/>
          <w:numId w:val="5"/>
        </w:numPr>
        <w:ind w:hanging="153"/>
        <w:contextualSpacing w:val="0"/>
      </w:pPr>
      <w:r>
        <w:t>Po návratu domů (nebo hned na procházce) o</w:t>
      </w:r>
      <w:r w:rsidR="001D7163">
        <w:t>testujte smáčivost listů.</w:t>
      </w:r>
      <w:r w:rsidR="002B7971">
        <w:t xml:space="preserve"> Z lahve s vodou nasajte trochu do kapátka a na vodorovně položený list kápněte z co nejmenší výšky několik kapek. Pozorujte, co se </w:t>
      </w:r>
      <w:r w:rsidR="001A6746">
        <w:t xml:space="preserve">s nimi </w:t>
      </w:r>
      <w:r w:rsidR="002B7971">
        <w:t>bude dít.</w:t>
      </w:r>
    </w:p>
    <w:p w:rsidR="002B7971" w:rsidRDefault="002B7971">
      <w:r>
        <w:br w:type="page"/>
      </w:r>
    </w:p>
    <w:p w:rsidR="009F1976" w:rsidRDefault="002B7971" w:rsidP="002B7971">
      <w:pPr>
        <w:ind w:left="708"/>
      </w:pPr>
      <w:r>
        <w:lastRenderedPageBreak/>
        <w:t xml:space="preserve">Na smáčivých listech se kapky </w:t>
      </w:r>
      <w:r w:rsidR="00633B70">
        <w:t xml:space="preserve">roztečou na větší plochu a při pohledu ze strany </w:t>
      </w:r>
      <w:r w:rsidR="00205898">
        <w:t>připomínají</w:t>
      </w:r>
      <w:r w:rsidR="00633B70">
        <w:t xml:space="preserve"> </w:t>
      </w:r>
      <w:r w:rsidR="007D549C">
        <w:t>splácnuté</w:t>
      </w:r>
      <w:r w:rsidR="00633B70">
        <w:t xml:space="preserve"> bochánky.</w:t>
      </w:r>
    </w:p>
    <w:p w:rsidR="00633B70" w:rsidRDefault="00633B70" w:rsidP="002B7971">
      <w:pPr>
        <w:ind w:left="708"/>
      </w:pPr>
      <w:r>
        <w:t>Příkladem je lípa:</w:t>
      </w:r>
    </w:p>
    <w:p w:rsidR="00633B70" w:rsidRDefault="00633B70" w:rsidP="002B7971">
      <w:pPr>
        <w:ind w:left="708"/>
      </w:pPr>
      <w:r>
        <w:rPr>
          <w:noProof/>
          <w:lang w:eastAsia="cs-CZ"/>
        </w:rPr>
        <w:drawing>
          <wp:inline distT="0" distB="0" distL="0" distR="0">
            <wp:extent cx="3600000" cy="2361508"/>
            <wp:effectExtent l="0" t="0" r="635" b="127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202 upr 2000 px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6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B70" w:rsidRDefault="00205898" w:rsidP="002B7971">
      <w:pPr>
        <w:ind w:left="708"/>
      </w:pPr>
      <w:r>
        <w:rPr>
          <w:noProof/>
          <w:lang w:eastAsia="cs-CZ"/>
        </w:rPr>
        <w:drawing>
          <wp:inline distT="0" distB="0" distL="0" distR="0">
            <wp:extent cx="3600000" cy="2653175"/>
            <wp:effectExtent l="0" t="0" r="63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206 upr 2000 px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971" w:rsidRDefault="00633B70" w:rsidP="002B7971">
      <w:pPr>
        <w:ind w:left="708"/>
      </w:pPr>
      <w:r>
        <w:t>Když budete smáčivý list postupně naklánět, kapky se na něm budou dlouho držet. Při velkém náklonu stečou, ale zanechají po sobě mokrou stopu.</w:t>
      </w:r>
    </w:p>
    <w:p w:rsidR="009F1976" w:rsidRDefault="009F1976">
      <w:r>
        <w:br w:type="page"/>
      </w:r>
    </w:p>
    <w:p w:rsidR="00205898" w:rsidRDefault="00205898" w:rsidP="002B7971">
      <w:pPr>
        <w:ind w:left="708"/>
      </w:pPr>
      <w:r>
        <w:lastRenderedPageBreak/>
        <w:t xml:space="preserve">Na supernesmáčivých listech se voda chová úplně jinak. Tvoří kulovité, jen mírně zploštělé kapky, které vypadají jako skleněné kuličky. Z listu rychle stečou i při malém naklonění a nezůstane za nimi mokrá stopa – </w:t>
      </w:r>
      <w:r w:rsidR="001A6746">
        <w:t>nanejvýš</w:t>
      </w:r>
      <w:r>
        <w:t xml:space="preserve"> jen pár miniaturních kapiček.</w:t>
      </w:r>
    </w:p>
    <w:p w:rsidR="009F1976" w:rsidRDefault="009F1976" w:rsidP="002B7971">
      <w:pPr>
        <w:ind w:left="708"/>
      </w:pPr>
      <w:r>
        <w:t>Příkladem supernesmáčivého povrchu je topol osika:</w:t>
      </w:r>
    </w:p>
    <w:p w:rsidR="009F1976" w:rsidRDefault="009F1976" w:rsidP="002B7971">
      <w:pPr>
        <w:ind w:left="708"/>
      </w:pPr>
      <w:r>
        <w:rPr>
          <w:noProof/>
          <w:lang w:eastAsia="cs-CZ"/>
        </w:rPr>
        <w:drawing>
          <wp:inline distT="0" distB="0" distL="0" distR="0">
            <wp:extent cx="3600000" cy="3004365"/>
            <wp:effectExtent l="0" t="0" r="635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208 upr 2000 px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0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976" w:rsidRDefault="009F1976" w:rsidP="002B7971">
      <w:pPr>
        <w:ind w:left="708"/>
      </w:pPr>
      <w:r>
        <w:rPr>
          <w:noProof/>
          <w:lang w:eastAsia="cs-CZ"/>
        </w:rPr>
        <w:drawing>
          <wp:inline distT="0" distB="0" distL="0" distR="0">
            <wp:extent cx="3600000" cy="2744841"/>
            <wp:effectExtent l="0" t="0" r="63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210 upr 2000 px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4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976" w:rsidRDefault="009F1976" w:rsidP="002B7971">
      <w:pPr>
        <w:ind w:left="708"/>
      </w:pPr>
    </w:p>
    <w:p w:rsidR="009F1976" w:rsidRDefault="00C46BAC" w:rsidP="002B7971">
      <w:pPr>
        <w:ind w:left="708"/>
      </w:pPr>
      <w:r>
        <w:t>Zjistěte</w:t>
      </w:r>
      <w:r w:rsidR="009F1976">
        <w:t xml:space="preserve"> smáčivost horní i dolní strany listu – mohou se totiž lišit.</w:t>
      </w:r>
    </w:p>
    <w:p w:rsidR="00117D79" w:rsidRDefault="00117D79">
      <w:r>
        <w:br w:type="page"/>
      </w:r>
    </w:p>
    <w:p w:rsidR="001754B2" w:rsidRDefault="00C46BAC" w:rsidP="001754B2">
      <w:pPr>
        <w:pStyle w:val="Odstavecseseznamem"/>
        <w:numPr>
          <w:ilvl w:val="0"/>
          <w:numId w:val="5"/>
        </w:numPr>
        <w:ind w:hanging="153"/>
        <w:contextualSpacing w:val="0"/>
      </w:pPr>
      <w:r>
        <w:lastRenderedPageBreak/>
        <w:t xml:space="preserve">Vyberte si listy několika rostlin, které vás při prvním testování zaujaly zvlášť silnou supernesmáčivostí. Doma blíž prozkoumejte jejich vlastnosti. Pokud vezmete list za řapík a celý ho ponoříte </w:t>
      </w:r>
      <w:r w:rsidR="001754B2">
        <w:t>do větší nádoby s vodou, vytvoří se na něm zvláštní stříbro</w:t>
      </w:r>
      <w:r w:rsidR="00017576">
        <w:t>-</w:t>
      </w:r>
      <w:r w:rsidR="001754B2">
        <w:t>lesklá vrstvička.</w:t>
      </w:r>
      <w:r w:rsidR="00017576">
        <w:t xml:space="preserve"> Tvoří ji vzduch „lapený“ mezi vodou a povrchem listu.</w:t>
      </w:r>
      <w:r w:rsidR="00CB6D9F">
        <w:t xml:space="preserve"> Když list z vody vyndáte, bude dokonale (nebo aspoň z velké části) suchý.</w:t>
      </w:r>
    </w:p>
    <w:p w:rsidR="00CB6D9F" w:rsidRDefault="00CB6D9F" w:rsidP="00CB6D9F">
      <w:pPr>
        <w:ind w:left="708"/>
      </w:pPr>
      <w:r>
        <w:t>Pokud ponoříte celou větvičku nebo stonek s různě starými listy, můžete po vytažení</w:t>
      </w:r>
      <w:r>
        <w:br/>
        <w:t xml:space="preserve">z vody snadno určit, které z nich jsou supernesmáčivé. U některých rostlin například </w:t>
      </w:r>
      <w:r w:rsidR="007D549C">
        <w:t xml:space="preserve">mají </w:t>
      </w:r>
      <w:r>
        <w:t xml:space="preserve">tuto vlastnost mladé listy, zatímco starší ji ztrácejí. </w:t>
      </w:r>
    </w:p>
    <w:p w:rsidR="001754B2" w:rsidRDefault="007157D1" w:rsidP="001754B2">
      <w:pPr>
        <w:ind w:left="708"/>
      </w:pPr>
      <w:r>
        <w:t>Stříbřitá v</w:t>
      </w:r>
      <w:r w:rsidR="00017576">
        <w:t>rstvička v</w:t>
      </w:r>
      <w:r w:rsidR="001754B2">
        <w:t>ypadá zhruba jako na té</w:t>
      </w:r>
      <w:r w:rsidR="00017576">
        <w:t>to</w:t>
      </w:r>
      <w:r w:rsidR="001754B2">
        <w:t xml:space="preserve"> fotce ponořeného listu ruje vlasaté. Ve skutečnosti je ale ještě výraznější</w:t>
      </w:r>
      <w:r w:rsidR="00017576">
        <w:t xml:space="preserve"> než na snímku</w:t>
      </w:r>
      <w:r w:rsidR="001754B2">
        <w:t>:</w:t>
      </w:r>
    </w:p>
    <w:p w:rsidR="001754B2" w:rsidRDefault="001754B2" w:rsidP="001754B2">
      <w:pPr>
        <w:ind w:left="708"/>
      </w:pPr>
      <w:r>
        <w:rPr>
          <w:noProof/>
          <w:lang w:eastAsia="cs-CZ"/>
        </w:rPr>
        <w:drawing>
          <wp:inline distT="0" distB="0" distL="0" distR="0">
            <wp:extent cx="2880000" cy="3934285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221 upr 2000 px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9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F9C" w:rsidRDefault="00773F9C" w:rsidP="00773F9C">
      <w:pPr>
        <w:ind w:left="709"/>
      </w:pPr>
    </w:p>
    <w:p w:rsidR="00D85A19" w:rsidRDefault="00017576" w:rsidP="001754B2">
      <w:pPr>
        <w:pStyle w:val="Odstavecseseznamem"/>
        <w:numPr>
          <w:ilvl w:val="0"/>
          <w:numId w:val="5"/>
        </w:numPr>
        <w:ind w:hanging="153"/>
        <w:contextualSpacing w:val="0"/>
      </w:pPr>
      <w:r>
        <w:t>V menší skleničce si připravte roztok Jaru – stačí 1 malá kapka na 100 ml studené vody. D</w:t>
      </w:r>
      <w:r w:rsidR="007157D1">
        <w:t>ů</w:t>
      </w:r>
      <w:r>
        <w:t xml:space="preserve">kladně zamíchejte, ale dejte pozor, aby směs moc nepěnila. </w:t>
      </w:r>
      <w:r w:rsidR="007157D1">
        <w:t>Když do roztoku ponoříte list, jeho supernesmáčivost je pryč. Po vytažení bude celý mokrý.</w:t>
      </w:r>
    </w:p>
    <w:p w:rsidR="007157D1" w:rsidRDefault="007157D1">
      <w:r>
        <w:br w:type="page"/>
      </w:r>
    </w:p>
    <w:p w:rsidR="00E27C66" w:rsidRPr="00545252" w:rsidRDefault="00E27C66" w:rsidP="00E27C66">
      <w:pPr>
        <w:rPr>
          <w:b/>
          <w:color w:val="00B050"/>
        </w:rPr>
      </w:pPr>
      <w:r w:rsidRPr="00545252">
        <w:rPr>
          <w:b/>
          <w:color w:val="00B050"/>
        </w:rPr>
        <w:lastRenderedPageBreak/>
        <w:t>Výsledky:</w:t>
      </w:r>
    </w:p>
    <w:p w:rsidR="00B33DC5" w:rsidRDefault="007157D1" w:rsidP="00DF1F42">
      <w:r>
        <w:t>Poznamenejte si do tabulky vlastnosti listů, které jste nasbírali.</w:t>
      </w:r>
    </w:p>
    <w:p w:rsidR="007157D1" w:rsidRDefault="007157D1" w:rsidP="00DF1F42">
      <w:r>
        <w:t>Míru supernesmáčivosti zapisujte jako „ano“, „částečně“, nebo „ne“.</w:t>
      </w:r>
    </w:p>
    <w:tbl>
      <w:tblPr>
        <w:tblStyle w:val="Mkatabulky3"/>
        <w:tblW w:w="901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494"/>
        <w:gridCol w:w="1814"/>
        <w:gridCol w:w="1814"/>
        <w:gridCol w:w="2891"/>
      </w:tblGrid>
      <w:tr w:rsidR="001C7878" w:rsidRPr="001C7878" w:rsidTr="00B66B2E">
        <w:trPr>
          <w:trHeight w:val="1020"/>
        </w:trPr>
        <w:tc>
          <w:tcPr>
            <w:tcW w:w="249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C7878">
              <w:rPr>
                <w:sz w:val="20"/>
                <w:szCs w:val="20"/>
              </w:rPr>
              <w:t>druh rostliny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supernesmáčivost</w:t>
            </w:r>
            <w:r>
              <w:rPr>
                <w:sz w:val="20"/>
                <w:szCs w:val="20"/>
              </w:rPr>
              <w:br/>
              <w:t>horní strany listu</w:t>
            </w:r>
          </w:p>
        </w:tc>
        <w:tc>
          <w:tcPr>
            <w:tcW w:w="181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supernesmáčivost</w:t>
            </w:r>
            <w:r>
              <w:rPr>
                <w:sz w:val="20"/>
                <w:szCs w:val="20"/>
              </w:rPr>
              <w:br/>
              <w:t>dolní strany listu</w:t>
            </w:r>
          </w:p>
        </w:tc>
        <w:tc>
          <w:tcPr>
            <w:tcW w:w="28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další postřehy</w:t>
            </w:r>
          </w:p>
        </w:tc>
      </w:tr>
      <w:tr w:rsidR="001C7878" w:rsidRPr="001C7878" w:rsidTr="00B66B2E">
        <w:trPr>
          <w:trHeight w:val="794"/>
        </w:trPr>
        <w:tc>
          <w:tcPr>
            <w:tcW w:w="249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 w:after="120"/>
              <w:jc w:val="center"/>
            </w:pP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 w:after="120"/>
              <w:jc w:val="center"/>
            </w:pPr>
          </w:p>
        </w:tc>
        <w:tc>
          <w:tcPr>
            <w:tcW w:w="2891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 w:after="120"/>
              <w:jc w:val="center"/>
            </w:pPr>
          </w:p>
        </w:tc>
      </w:tr>
      <w:tr w:rsidR="001C7878" w:rsidRPr="001C7878" w:rsidTr="00B66B2E">
        <w:trPr>
          <w:trHeight w:val="794"/>
        </w:trPr>
        <w:tc>
          <w:tcPr>
            <w:tcW w:w="249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2891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</w:tr>
      <w:tr w:rsidR="001C7878" w:rsidRPr="001C7878" w:rsidTr="00B66B2E">
        <w:trPr>
          <w:trHeight w:val="794"/>
        </w:trPr>
        <w:tc>
          <w:tcPr>
            <w:tcW w:w="249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 w:after="120"/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 w:after="120"/>
              <w:jc w:val="center"/>
            </w:pPr>
          </w:p>
        </w:tc>
        <w:tc>
          <w:tcPr>
            <w:tcW w:w="2891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 w:after="120"/>
              <w:jc w:val="center"/>
            </w:pPr>
          </w:p>
        </w:tc>
      </w:tr>
      <w:tr w:rsidR="001C7878" w:rsidRPr="001C7878" w:rsidTr="00B66B2E">
        <w:trPr>
          <w:trHeight w:val="794"/>
        </w:trPr>
        <w:tc>
          <w:tcPr>
            <w:tcW w:w="249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2891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</w:tr>
      <w:tr w:rsidR="001C7878" w:rsidRPr="001C7878" w:rsidTr="00B66B2E">
        <w:trPr>
          <w:trHeight w:val="794"/>
        </w:trPr>
        <w:tc>
          <w:tcPr>
            <w:tcW w:w="249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2891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</w:tr>
      <w:tr w:rsidR="001C7878" w:rsidRPr="001C7878" w:rsidTr="00B66B2E">
        <w:trPr>
          <w:trHeight w:val="794"/>
        </w:trPr>
        <w:tc>
          <w:tcPr>
            <w:tcW w:w="249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2891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</w:tr>
      <w:tr w:rsidR="001C7878" w:rsidRPr="001C7878" w:rsidTr="00B66B2E">
        <w:trPr>
          <w:trHeight w:val="794"/>
        </w:trPr>
        <w:tc>
          <w:tcPr>
            <w:tcW w:w="249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2891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</w:tr>
      <w:tr w:rsidR="001C7878" w:rsidRPr="001C7878" w:rsidTr="00B66B2E">
        <w:trPr>
          <w:trHeight w:val="794"/>
        </w:trPr>
        <w:tc>
          <w:tcPr>
            <w:tcW w:w="249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2891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</w:tr>
      <w:tr w:rsidR="001C7878" w:rsidRPr="001C7878" w:rsidTr="00B66B2E">
        <w:trPr>
          <w:trHeight w:val="794"/>
        </w:trPr>
        <w:tc>
          <w:tcPr>
            <w:tcW w:w="249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2891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</w:tr>
      <w:tr w:rsidR="001C7878" w:rsidRPr="001C7878" w:rsidTr="00B66B2E">
        <w:trPr>
          <w:trHeight w:val="794"/>
        </w:trPr>
        <w:tc>
          <w:tcPr>
            <w:tcW w:w="249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2891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</w:tr>
      <w:tr w:rsidR="001C7878" w:rsidRPr="001C7878" w:rsidTr="00B66B2E">
        <w:trPr>
          <w:trHeight w:val="794"/>
        </w:trPr>
        <w:tc>
          <w:tcPr>
            <w:tcW w:w="249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2891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</w:tr>
      <w:tr w:rsidR="001C7878" w:rsidRPr="001C7878" w:rsidTr="00B66B2E">
        <w:trPr>
          <w:trHeight w:val="794"/>
        </w:trPr>
        <w:tc>
          <w:tcPr>
            <w:tcW w:w="249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2891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</w:tr>
      <w:tr w:rsidR="001C7878" w:rsidRPr="001C7878" w:rsidTr="00B66B2E">
        <w:trPr>
          <w:trHeight w:val="794"/>
        </w:trPr>
        <w:tc>
          <w:tcPr>
            <w:tcW w:w="249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 w:after="120"/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 w:after="120"/>
              <w:jc w:val="center"/>
            </w:pPr>
          </w:p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 w:after="120"/>
              <w:jc w:val="center"/>
            </w:pPr>
          </w:p>
        </w:tc>
        <w:tc>
          <w:tcPr>
            <w:tcW w:w="2891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 w:after="120"/>
              <w:jc w:val="center"/>
            </w:pPr>
          </w:p>
        </w:tc>
      </w:tr>
      <w:tr w:rsidR="001C7878" w:rsidRPr="001C7878" w:rsidTr="00B66B2E">
        <w:trPr>
          <w:trHeight w:val="794"/>
        </w:trPr>
        <w:tc>
          <w:tcPr>
            <w:tcW w:w="249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 w:after="120"/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 w:after="120"/>
              <w:jc w:val="center"/>
            </w:pPr>
          </w:p>
        </w:tc>
        <w:tc>
          <w:tcPr>
            <w:tcW w:w="181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 w:after="120"/>
              <w:jc w:val="center"/>
            </w:pPr>
          </w:p>
        </w:tc>
        <w:tc>
          <w:tcPr>
            <w:tcW w:w="2891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 w:after="120"/>
              <w:jc w:val="center"/>
            </w:pPr>
          </w:p>
        </w:tc>
      </w:tr>
    </w:tbl>
    <w:p w:rsidR="00E27C66" w:rsidRPr="009B665B" w:rsidRDefault="00E27C66" w:rsidP="00E27C66">
      <w:pPr>
        <w:rPr>
          <w:b/>
          <w:color w:val="00B050"/>
        </w:rPr>
      </w:pPr>
      <w:r w:rsidRPr="009B665B">
        <w:rPr>
          <w:b/>
          <w:color w:val="00B050"/>
        </w:rPr>
        <w:lastRenderedPageBreak/>
        <w:t>Vysvětlení:</w:t>
      </w:r>
    </w:p>
    <w:p w:rsidR="00CF14FD" w:rsidRDefault="00B66B2E" w:rsidP="00235C2D">
      <w:r>
        <w:t xml:space="preserve">Smáčivost či nesmáčivost listu je výsledkem vzájemného působení mezi jeho povrchem, vodou a vzduchem. </w:t>
      </w:r>
      <w:r w:rsidR="00992AB1">
        <w:t xml:space="preserve">Supernesmáčivé listy mívají na pokožce hodně vosku, který díky svým chemickým vlastnostem odpuzuje vodu. Navíc mají také velmi nerovný povrch, pokrytý </w:t>
      </w:r>
      <w:r w:rsidR="00930446">
        <w:t xml:space="preserve">                              miniaturními voskovými tyčinkami, trubičkami nebo destičkami, ale také většími</w:t>
      </w:r>
      <w:r w:rsidR="00992AB1">
        <w:t xml:space="preserve"> výčnělky, brázdami </w:t>
      </w:r>
      <w:r w:rsidR="00930446">
        <w:t>či</w:t>
      </w:r>
      <w:r w:rsidR="00CF14FD">
        <w:t xml:space="preserve"> chlupy.</w:t>
      </w:r>
    </w:p>
    <w:p w:rsidR="0093621F" w:rsidRDefault="00930446" w:rsidP="00235C2D">
      <w:r>
        <w:t>Takov</w:t>
      </w:r>
      <w:r w:rsidR="00CF14FD">
        <w:t>á</w:t>
      </w:r>
      <w:r>
        <w:t xml:space="preserve"> </w:t>
      </w:r>
      <w:r w:rsidR="00CF14FD">
        <w:t>členitá struktura</w:t>
      </w:r>
      <w:r>
        <w:t xml:space="preserve"> omezuje kontakt vody s listem</w:t>
      </w:r>
      <w:r w:rsidR="00CF14FD">
        <w:t>,</w:t>
      </w:r>
      <w:r>
        <w:t xml:space="preserve"> </w:t>
      </w:r>
      <w:r w:rsidR="00CF14FD">
        <w:t>udržuje</w:t>
      </w:r>
      <w:r>
        <w:t xml:space="preserve"> na jeho </w:t>
      </w:r>
      <w:r w:rsidR="00CF14FD">
        <w:t xml:space="preserve">povrchu vzduchovou vrstvičku </w:t>
      </w:r>
      <w:r>
        <w:t xml:space="preserve">a způsobuje, že se voda raději drží v kulovitých kapkách, místo aby se roztekla </w:t>
      </w:r>
      <w:r w:rsidR="007D549C">
        <w:t>do plochy</w:t>
      </w:r>
      <w:r>
        <w:t>.</w:t>
      </w:r>
      <w:r w:rsidR="0093621F">
        <w:t xml:space="preserve"> Přidáním Jaru nebo podobného přípravku se o</w:t>
      </w:r>
      <w:r w:rsidR="007D549C">
        <w:t>všem vlastnosti vody změní a ta</w:t>
      </w:r>
      <w:r w:rsidR="0093621F">
        <w:t xml:space="preserve"> pak </w:t>
      </w:r>
      <w:r w:rsidR="007B07A6">
        <w:t>smáčí listy mnohem ochotněji.</w:t>
      </w:r>
    </w:p>
    <w:p w:rsidR="00CF14FD" w:rsidRDefault="00CF14FD" w:rsidP="00235C2D"/>
    <w:p w:rsidR="00CF14FD" w:rsidRDefault="00CF14FD" w:rsidP="00235C2D">
      <w:r>
        <w:t xml:space="preserve">K čemu je vlastně </w:t>
      </w:r>
      <w:r w:rsidR="007D549C">
        <w:t xml:space="preserve">rostlinám tahle superschopnost </w:t>
      </w:r>
      <w:r>
        <w:t>dobrá? Existuje několik možných vysvětlení. Když ze supernesmáčivých listů stékají při dešti kapky vody, strhávají s sebou také různé nečistoty</w:t>
      </w:r>
      <w:r w:rsidR="00FD7B86">
        <w:t>. Listy se tak vlastně samy čistí – a to nejen od prachu, ale také od bakterií, výtrusů hub a jiných původců chorob.</w:t>
      </w:r>
    </w:p>
    <w:p w:rsidR="00F129E5" w:rsidRDefault="007E7A64" w:rsidP="00235C2D">
      <w:r>
        <w:t xml:space="preserve">Druhé vysvětlení souvisí s výměnou plynů mezi rostlinou a okolním vzduchem. Přes průduchy v listech se k buňkám dostává oxid uhličitý, který je nezbytný pro výrobu cukrů během fotosyntézy. Mokrý povrch listu by ovšem přísun oxidu uhličitého </w:t>
      </w:r>
      <w:r w:rsidR="00785D26">
        <w:t>brzdil</w:t>
      </w:r>
      <w:r>
        <w:t>, jelikož tento plyn cestuje vodou desett</w:t>
      </w:r>
      <w:r w:rsidR="00002E17">
        <w:t>isíckrát pomalej</w:t>
      </w:r>
      <w:r w:rsidR="00F129E5">
        <w:t>i než vzduchem.</w:t>
      </w:r>
    </w:p>
    <w:p w:rsidR="00FD7B86" w:rsidRDefault="00002E17" w:rsidP="00235C2D">
      <w:r>
        <w:t xml:space="preserve">Proto je </w:t>
      </w:r>
      <w:r w:rsidR="00852D66">
        <w:t xml:space="preserve">zřejmě </w:t>
      </w:r>
      <w:r>
        <w:t>výhodné, když se na listech voda nedrží</w:t>
      </w:r>
      <w:r w:rsidR="00785D26">
        <w:t xml:space="preserve">. </w:t>
      </w:r>
      <w:r w:rsidR="00852D66">
        <w:t>Tuto domněnku podporuje i skuteč-nost, že některé rostliny mají supernesmáčivou pouze dolní stranu listu. U mnoha druhů se totiž většina průduchů nachází právě na ní</w:t>
      </w:r>
      <w:r w:rsidR="00FA1DB8">
        <w:t>. N</w:t>
      </w:r>
      <w:r w:rsidR="00852D66">
        <w:t xml:space="preserve">a horní straně je </w:t>
      </w:r>
      <w:r w:rsidR="009D2898">
        <w:t>průduchů jen</w:t>
      </w:r>
      <w:r w:rsidR="00852D66">
        <w:t xml:space="preserve"> málo nebo vůbec žádné</w:t>
      </w:r>
      <w:r w:rsidR="009D2898">
        <w:t xml:space="preserve"> – není tedy tak důležité, aby zůstala suchá</w:t>
      </w:r>
      <w:r w:rsidR="00852D66">
        <w:t>.</w:t>
      </w:r>
    </w:p>
    <w:p w:rsidR="00785D26" w:rsidRDefault="00785D26" w:rsidP="00235C2D"/>
    <w:p w:rsidR="00785D26" w:rsidRDefault="0093621F" w:rsidP="00235C2D">
      <w:r>
        <w:t>Unikátními vlastnostmi supernesmáčivých listů se inspir</w:t>
      </w:r>
      <w:r w:rsidR="00F129E5">
        <w:t xml:space="preserve">ují </w:t>
      </w:r>
      <w:r>
        <w:t>také technici a inženýři. Snaží</w:t>
      </w:r>
      <w:r w:rsidR="00F129E5">
        <w:br/>
      </w:r>
      <w:r>
        <w:t xml:space="preserve">se napodobit povrchové struktury těchto </w:t>
      </w:r>
      <w:r w:rsidR="00F129E5">
        <w:t>přírodních „zázraků“</w:t>
      </w:r>
      <w:r>
        <w:t xml:space="preserve"> a navrhnout třeba samočist</w:t>
      </w:r>
      <w:r w:rsidR="00FA1DB8">
        <w:t>í</w:t>
      </w:r>
      <w:r>
        <w:t xml:space="preserve">cí nátěry </w:t>
      </w:r>
      <w:r w:rsidR="00FA1DB8">
        <w:t>či</w:t>
      </w:r>
      <w:r>
        <w:t xml:space="preserve"> vysoce vodoodpudivé textilie.</w:t>
      </w:r>
      <w:bookmarkStart w:id="0" w:name="_GoBack"/>
      <w:bookmarkEnd w:id="0"/>
    </w:p>
    <w:p w:rsidR="00F00A81" w:rsidRDefault="00F00A81">
      <w:r>
        <w:br w:type="page"/>
      </w:r>
    </w:p>
    <w:p w:rsidR="00A132B0" w:rsidRPr="00A132B0" w:rsidRDefault="00A132B0" w:rsidP="005D6035">
      <w:pPr>
        <w:keepNext/>
        <w:rPr>
          <w:b/>
          <w:color w:val="00B050"/>
        </w:rPr>
      </w:pPr>
      <w:r w:rsidRPr="00A132B0">
        <w:rPr>
          <w:b/>
          <w:color w:val="00B050"/>
        </w:rPr>
        <w:lastRenderedPageBreak/>
        <w:t>Tipy a triky:</w:t>
      </w:r>
    </w:p>
    <w:p w:rsidR="008E0F4F" w:rsidRDefault="001B752A" w:rsidP="007B07A6">
      <w:r>
        <w:t xml:space="preserve">- </w:t>
      </w:r>
      <w:r w:rsidR="007B07A6">
        <w:t>Supernesmáčivost je nejlépe vidět na čerstvých, nezvadlých listech. Pokud tedy listy nebo větvičky odstřihnete, uchovávejte je pak v uzavíratelném plastovém sáčku, aby neztrácely vodu. Po příchodu domů je můžete vyndat a ponořit řapíkem (či dolním koncem větvičky)</w:t>
      </w:r>
      <w:r w:rsidR="00B46E00">
        <w:br/>
      </w:r>
      <w:r w:rsidR="007B07A6">
        <w:t>do nádoby z vodou.</w:t>
      </w:r>
    </w:p>
    <w:p w:rsidR="007B07A6" w:rsidRDefault="007B07A6" w:rsidP="007B07A6">
      <w:r>
        <w:t xml:space="preserve">- </w:t>
      </w:r>
      <w:r w:rsidR="00A20975">
        <w:t xml:space="preserve">U některých druhů se supernesmáčivá vrstva snadno poškodí – například se z ní lehko setřou voskové částečky. Držte proto listy vždy za řapík nebo </w:t>
      </w:r>
      <w:r w:rsidR="00B46E00">
        <w:t xml:space="preserve">za </w:t>
      </w:r>
      <w:r w:rsidR="00A20975">
        <w:t>dolní konec, nedotýkejte se zbytečně plochy čepele.</w:t>
      </w:r>
    </w:p>
    <w:p w:rsidR="00A20975" w:rsidRDefault="00A20975" w:rsidP="007B07A6">
      <w:r>
        <w:t xml:space="preserve">- Netrhejte listy jedovatých </w:t>
      </w:r>
      <w:r w:rsidR="00514235">
        <w:t>druhů</w:t>
      </w:r>
      <w:r>
        <w:t xml:space="preserve">, třeba pryšců nebo vlaštovičníku. </w:t>
      </w:r>
      <w:r w:rsidR="00514235">
        <w:t>Dospělí na ně můžou opatrně kápnout vodu i bez trhání; děti by se ale měly raději pouze dívat. Po manipulaci</w:t>
      </w:r>
      <w:r w:rsidR="00514235">
        <w:br/>
        <w:t>s jedovatými rostlinami si důkladně umyjte ruce.</w:t>
      </w:r>
    </w:p>
    <w:p w:rsidR="00A132B0" w:rsidRDefault="00A132B0" w:rsidP="00525FB3"/>
    <w:p w:rsidR="00525FB3" w:rsidRDefault="00525FB3" w:rsidP="00A572F6"/>
    <w:p w:rsidR="000204E2" w:rsidRPr="000204E2" w:rsidRDefault="000204E2" w:rsidP="00095B6F">
      <w:pPr>
        <w:rPr>
          <w:i/>
        </w:rPr>
      </w:pPr>
      <w:r w:rsidRPr="000204E2">
        <w:rPr>
          <w:i/>
        </w:rPr>
        <w:t>Obsah tohoto dokumentu</w:t>
      </w:r>
      <w:r w:rsidR="005928A7">
        <w:rPr>
          <w:i/>
        </w:rPr>
        <w:t xml:space="preserve"> </w:t>
      </w:r>
      <w:r w:rsidRPr="000204E2">
        <w:rPr>
          <w:i/>
        </w:rPr>
        <w:t xml:space="preserve">je šiřitelný za podmínek licence </w:t>
      </w:r>
      <w:hyperlink r:id="rId14" w:history="1">
        <w:r w:rsidRPr="000204E2">
          <w:rPr>
            <w:rStyle w:val="Hypertextovodkaz"/>
            <w:i/>
          </w:rPr>
          <w:t>CC BY-SA 4.0</w:t>
        </w:r>
      </w:hyperlink>
      <w:r w:rsidRPr="000204E2">
        <w:rPr>
          <w:i/>
        </w:rPr>
        <w:t xml:space="preserve"> (Creative Commons Uveďte původ-Zachovejte licenci 4.0 Mezinárodní).</w:t>
      </w:r>
      <w:r w:rsidR="00621485">
        <w:rPr>
          <w:i/>
        </w:rPr>
        <w:t xml:space="preserve"> Jako autora uvádějte „Jan Kolář, Ústav experimentální botaniky AV ČR“.</w:t>
      </w:r>
    </w:p>
    <w:sectPr w:rsidR="000204E2" w:rsidRPr="000204E2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55D9" w:rsidRDefault="000255D9" w:rsidP="008011D0">
      <w:pPr>
        <w:spacing w:after="0" w:line="240" w:lineRule="auto"/>
      </w:pPr>
      <w:r>
        <w:separator/>
      </w:r>
    </w:p>
  </w:endnote>
  <w:endnote w:type="continuationSeparator" w:id="0">
    <w:p w:rsidR="000255D9" w:rsidRDefault="000255D9" w:rsidP="00801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F38" w:rsidRDefault="000B6AE1" w:rsidP="008011D0">
    <w:pPr>
      <w:pStyle w:val="Zpat"/>
      <w:jc w:val="right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3830955</wp:posOffset>
          </wp:positionH>
          <wp:positionV relativeFrom="page">
            <wp:posOffset>9853599</wp:posOffset>
          </wp:positionV>
          <wp:extent cx="1932940" cy="532765"/>
          <wp:effectExtent l="0" t="0" r="0" b="635"/>
          <wp:wrapThrough wrapText="bothSides">
            <wp:wrapPolygon edited="0">
              <wp:start x="0" y="0"/>
              <wp:lineTo x="0" y="20853"/>
              <wp:lineTo x="21288" y="20853"/>
              <wp:lineTo x="21288" y="0"/>
              <wp:lineTo x="0" y="0"/>
            </wp:wrapPolygon>
          </wp:wrapThrough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bar logo, dlouhý CZ text, velké rozlišení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2940" cy="53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autor návodu: Jan Kolář</w: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55D9" w:rsidRDefault="000255D9" w:rsidP="008011D0">
      <w:pPr>
        <w:spacing w:after="0" w:line="240" w:lineRule="auto"/>
      </w:pPr>
      <w:r>
        <w:separator/>
      </w:r>
    </w:p>
  </w:footnote>
  <w:footnote w:type="continuationSeparator" w:id="0">
    <w:p w:rsidR="000255D9" w:rsidRDefault="000255D9" w:rsidP="008011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E5B70"/>
    <w:multiLevelType w:val="hybridMultilevel"/>
    <w:tmpl w:val="3C3892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66163C"/>
    <w:multiLevelType w:val="hybridMultilevel"/>
    <w:tmpl w:val="F0C44F30"/>
    <w:lvl w:ilvl="0" w:tplc="3E7A32B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2F3BBE"/>
    <w:multiLevelType w:val="hybridMultilevel"/>
    <w:tmpl w:val="699C1626"/>
    <w:lvl w:ilvl="0" w:tplc="040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51F30E7F"/>
    <w:multiLevelType w:val="hybridMultilevel"/>
    <w:tmpl w:val="95B4A9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FF3424"/>
    <w:multiLevelType w:val="hybridMultilevel"/>
    <w:tmpl w:val="27B848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872EEE"/>
    <w:multiLevelType w:val="hybridMultilevel"/>
    <w:tmpl w:val="432C69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4AF"/>
    <w:rsid w:val="00002E17"/>
    <w:rsid w:val="00017576"/>
    <w:rsid w:val="000204E2"/>
    <w:rsid w:val="0002309F"/>
    <w:rsid w:val="000255D9"/>
    <w:rsid w:val="000272A7"/>
    <w:rsid w:val="00032F7A"/>
    <w:rsid w:val="00034FA2"/>
    <w:rsid w:val="00052E90"/>
    <w:rsid w:val="00054EA2"/>
    <w:rsid w:val="000559B6"/>
    <w:rsid w:val="0006494F"/>
    <w:rsid w:val="000655D5"/>
    <w:rsid w:val="000757FA"/>
    <w:rsid w:val="00095B6F"/>
    <w:rsid w:val="000A156C"/>
    <w:rsid w:val="000A63B3"/>
    <w:rsid w:val="000B00AE"/>
    <w:rsid w:val="000B18DA"/>
    <w:rsid w:val="000B6AE1"/>
    <w:rsid w:val="000B7861"/>
    <w:rsid w:val="000D13C6"/>
    <w:rsid w:val="000D14D7"/>
    <w:rsid w:val="000E7B5D"/>
    <w:rsid w:val="000F0C99"/>
    <w:rsid w:val="000F3BC0"/>
    <w:rsid w:val="00101FAD"/>
    <w:rsid w:val="0010547A"/>
    <w:rsid w:val="00111008"/>
    <w:rsid w:val="00115DBC"/>
    <w:rsid w:val="00117D79"/>
    <w:rsid w:val="00124F3D"/>
    <w:rsid w:val="001279ED"/>
    <w:rsid w:val="001305CD"/>
    <w:rsid w:val="00153400"/>
    <w:rsid w:val="00163ADF"/>
    <w:rsid w:val="001675BA"/>
    <w:rsid w:val="00171B7E"/>
    <w:rsid w:val="001754B2"/>
    <w:rsid w:val="001815DB"/>
    <w:rsid w:val="00181ADB"/>
    <w:rsid w:val="001835C1"/>
    <w:rsid w:val="00196EBA"/>
    <w:rsid w:val="001A207A"/>
    <w:rsid w:val="001A6746"/>
    <w:rsid w:val="001B33E7"/>
    <w:rsid w:val="001B4598"/>
    <w:rsid w:val="001B752A"/>
    <w:rsid w:val="001C0950"/>
    <w:rsid w:val="001C2712"/>
    <w:rsid w:val="001C425E"/>
    <w:rsid w:val="001C7878"/>
    <w:rsid w:val="001D65B0"/>
    <w:rsid w:val="001D7163"/>
    <w:rsid w:val="001E240A"/>
    <w:rsid w:val="00205898"/>
    <w:rsid w:val="00222B95"/>
    <w:rsid w:val="00226492"/>
    <w:rsid w:val="00227F08"/>
    <w:rsid w:val="00235C2D"/>
    <w:rsid w:val="00236E15"/>
    <w:rsid w:val="00237EBE"/>
    <w:rsid w:val="00242A0C"/>
    <w:rsid w:val="002515B4"/>
    <w:rsid w:val="00261D73"/>
    <w:rsid w:val="00266118"/>
    <w:rsid w:val="00276B24"/>
    <w:rsid w:val="00292F6A"/>
    <w:rsid w:val="002B4150"/>
    <w:rsid w:val="002B7971"/>
    <w:rsid w:val="002D21FE"/>
    <w:rsid w:val="002D37B3"/>
    <w:rsid w:val="002D4D78"/>
    <w:rsid w:val="002D67C2"/>
    <w:rsid w:val="002E50E2"/>
    <w:rsid w:val="002F4026"/>
    <w:rsid w:val="00302DCF"/>
    <w:rsid w:val="00312909"/>
    <w:rsid w:val="00317B0F"/>
    <w:rsid w:val="00324EFE"/>
    <w:rsid w:val="00354B0F"/>
    <w:rsid w:val="00362EEF"/>
    <w:rsid w:val="00364DCC"/>
    <w:rsid w:val="00372C3B"/>
    <w:rsid w:val="003768AF"/>
    <w:rsid w:val="00382A27"/>
    <w:rsid w:val="00385AB3"/>
    <w:rsid w:val="0039390D"/>
    <w:rsid w:val="00395999"/>
    <w:rsid w:val="0039621B"/>
    <w:rsid w:val="003A2DFC"/>
    <w:rsid w:val="003C63DC"/>
    <w:rsid w:val="003C68C8"/>
    <w:rsid w:val="003D0A04"/>
    <w:rsid w:val="003E50C0"/>
    <w:rsid w:val="003E5CA6"/>
    <w:rsid w:val="003F448A"/>
    <w:rsid w:val="00402601"/>
    <w:rsid w:val="004159E9"/>
    <w:rsid w:val="00421D4E"/>
    <w:rsid w:val="00423BE0"/>
    <w:rsid w:val="004459E2"/>
    <w:rsid w:val="00450DB9"/>
    <w:rsid w:val="00457AAC"/>
    <w:rsid w:val="00460A2E"/>
    <w:rsid w:val="004803EB"/>
    <w:rsid w:val="00485F3E"/>
    <w:rsid w:val="00487DA4"/>
    <w:rsid w:val="004B3D99"/>
    <w:rsid w:val="004B76DF"/>
    <w:rsid w:val="004C37B2"/>
    <w:rsid w:val="004C561F"/>
    <w:rsid w:val="004C6FFA"/>
    <w:rsid w:val="004D11BE"/>
    <w:rsid w:val="004D5043"/>
    <w:rsid w:val="004D5D20"/>
    <w:rsid w:val="004D6973"/>
    <w:rsid w:val="004E157A"/>
    <w:rsid w:val="004E3234"/>
    <w:rsid w:val="004E794A"/>
    <w:rsid w:val="004F041A"/>
    <w:rsid w:val="00500C91"/>
    <w:rsid w:val="00502251"/>
    <w:rsid w:val="00504EA5"/>
    <w:rsid w:val="00512235"/>
    <w:rsid w:val="005136B5"/>
    <w:rsid w:val="00514235"/>
    <w:rsid w:val="00525FB3"/>
    <w:rsid w:val="00526517"/>
    <w:rsid w:val="0052754F"/>
    <w:rsid w:val="00530805"/>
    <w:rsid w:val="0053081F"/>
    <w:rsid w:val="00545252"/>
    <w:rsid w:val="00550A36"/>
    <w:rsid w:val="00555963"/>
    <w:rsid w:val="005563A0"/>
    <w:rsid w:val="00567AE4"/>
    <w:rsid w:val="0057220C"/>
    <w:rsid w:val="00574731"/>
    <w:rsid w:val="00580398"/>
    <w:rsid w:val="0058224D"/>
    <w:rsid w:val="0058308C"/>
    <w:rsid w:val="0058695D"/>
    <w:rsid w:val="005928A7"/>
    <w:rsid w:val="005978AE"/>
    <w:rsid w:val="005A14A7"/>
    <w:rsid w:val="005A2A40"/>
    <w:rsid w:val="005A3D5B"/>
    <w:rsid w:val="005A3DC5"/>
    <w:rsid w:val="005B4BD8"/>
    <w:rsid w:val="005C2C35"/>
    <w:rsid w:val="005D23BC"/>
    <w:rsid w:val="005D2D83"/>
    <w:rsid w:val="005D2DAB"/>
    <w:rsid w:val="005D6035"/>
    <w:rsid w:val="005E4480"/>
    <w:rsid w:val="005F2389"/>
    <w:rsid w:val="005F44D3"/>
    <w:rsid w:val="005F5124"/>
    <w:rsid w:val="006017A4"/>
    <w:rsid w:val="006052BF"/>
    <w:rsid w:val="00621485"/>
    <w:rsid w:val="006215A6"/>
    <w:rsid w:val="006301A2"/>
    <w:rsid w:val="00633B70"/>
    <w:rsid w:val="00646E92"/>
    <w:rsid w:val="00653803"/>
    <w:rsid w:val="00653DD5"/>
    <w:rsid w:val="006705D4"/>
    <w:rsid w:val="00672575"/>
    <w:rsid w:val="006751A5"/>
    <w:rsid w:val="00692E54"/>
    <w:rsid w:val="006B5091"/>
    <w:rsid w:val="006C0F38"/>
    <w:rsid w:val="006C1700"/>
    <w:rsid w:val="006C4071"/>
    <w:rsid w:val="006E459B"/>
    <w:rsid w:val="006E5F37"/>
    <w:rsid w:val="006E7B02"/>
    <w:rsid w:val="006F01AA"/>
    <w:rsid w:val="006F1D0B"/>
    <w:rsid w:val="006F5AD4"/>
    <w:rsid w:val="007049C2"/>
    <w:rsid w:val="00704CFD"/>
    <w:rsid w:val="00705FB9"/>
    <w:rsid w:val="0071489C"/>
    <w:rsid w:val="00714C14"/>
    <w:rsid w:val="007157D1"/>
    <w:rsid w:val="0072529B"/>
    <w:rsid w:val="00725377"/>
    <w:rsid w:val="007266B4"/>
    <w:rsid w:val="007366BF"/>
    <w:rsid w:val="007416AD"/>
    <w:rsid w:val="00751F6E"/>
    <w:rsid w:val="00765249"/>
    <w:rsid w:val="00773F9C"/>
    <w:rsid w:val="00776370"/>
    <w:rsid w:val="007768C3"/>
    <w:rsid w:val="00785D26"/>
    <w:rsid w:val="0079199A"/>
    <w:rsid w:val="00792E29"/>
    <w:rsid w:val="00794842"/>
    <w:rsid w:val="00796E99"/>
    <w:rsid w:val="007A77C6"/>
    <w:rsid w:val="007B07A6"/>
    <w:rsid w:val="007B7528"/>
    <w:rsid w:val="007C6384"/>
    <w:rsid w:val="007C6CA6"/>
    <w:rsid w:val="007D4599"/>
    <w:rsid w:val="007D549C"/>
    <w:rsid w:val="007E7A64"/>
    <w:rsid w:val="007F05C1"/>
    <w:rsid w:val="008011D0"/>
    <w:rsid w:val="00804B25"/>
    <w:rsid w:val="00806C31"/>
    <w:rsid w:val="0081627B"/>
    <w:rsid w:val="008247BA"/>
    <w:rsid w:val="008360B7"/>
    <w:rsid w:val="008367FC"/>
    <w:rsid w:val="008476D3"/>
    <w:rsid w:val="00850EF0"/>
    <w:rsid w:val="00851886"/>
    <w:rsid w:val="00852D66"/>
    <w:rsid w:val="0086242A"/>
    <w:rsid w:val="008807A1"/>
    <w:rsid w:val="00884978"/>
    <w:rsid w:val="0088610E"/>
    <w:rsid w:val="008930B2"/>
    <w:rsid w:val="008B3C92"/>
    <w:rsid w:val="008C4E14"/>
    <w:rsid w:val="008D134F"/>
    <w:rsid w:val="008D75BD"/>
    <w:rsid w:val="008E0ECA"/>
    <w:rsid w:val="008E0F4F"/>
    <w:rsid w:val="008E19A4"/>
    <w:rsid w:val="008E445B"/>
    <w:rsid w:val="008F7E74"/>
    <w:rsid w:val="00906FD9"/>
    <w:rsid w:val="0090795F"/>
    <w:rsid w:val="00907FEA"/>
    <w:rsid w:val="009204AA"/>
    <w:rsid w:val="00925BA9"/>
    <w:rsid w:val="00930446"/>
    <w:rsid w:val="00934B4C"/>
    <w:rsid w:val="0093621F"/>
    <w:rsid w:val="009375F8"/>
    <w:rsid w:val="00943FEF"/>
    <w:rsid w:val="00952AAF"/>
    <w:rsid w:val="0095646F"/>
    <w:rsid w:val="00965B8D"/>
    <w:rsid w:val="00965C90"/>
    <w:rsid w:val="0096731B"/>
    <w:rsid w:val="00967ABB"/>
    <w:rsid w:val="009717F1"/>
    <w:rsid w:val="00973F1C"/>
    <w:rsid w:val="009848C6"/>
    <w:rsid w:val="00992AB1"/>
    <w:rsid w:val="0099751D"/>
    <w:rsid w:val="009B665B"/>
    <w:rsid w:val="009C0AFE"/>
    <w:rsid w:val="009C4917"/>
    <w:rsid w:val="009D2898"/>
    <w:rsid w:val="009D2C44"/>
    <w:rsid w:val="009D7D95"/>
    <w:rsid w:val="009F1976"/>
    <w:rsid w:val="00A06BFF"/>
    <w:rsid w:val="00A11280"/>
    <w:rsid w:val="00A115ED"/>
    <w:rsid w:val="00A132B0"/>
    <w:rsid w:val="00A20975"/>
    <w:rsid w:val="00A37C72"/>
    <w:rsid w:val="00A52ADC"/>
    <w:rsid w:val="00A556E3"/>
    <w:rsid w:val="00A572F6"/>
    <w:rsid w:val="00A57BBD"/>
    <w:rsid w:val="00A608E9"/>
    <w:rsid w:val="00A66AF4"/>
    <w:rsid w:val="00A7394C"/>
    <w:rsid w:val="00A77A16"/>
    <w:rsid w:val="00A83257"/>
    <w:rsid w:val="00A94359"/>
    <w:rsid w:val="00AA07BD"/>
    <w:rsid w:val="00AB1973"/>
    <w:rsid w:val="00AB5130"/>
    <w:rsid w:val="00AC17A9"/>
    <w:rsid w:val="00AC3843"/>
    <w:rsid w:val="00AC59C6"/>
    <w:rsid w:val="00AD1784"/>
    <w:rsid w:val="00AD5738"/>
    <w:rsid w:val="00AD5CC5"/>
    <w:rsid w:val="00AE1C0C"/>
    <w:rsid w:val="00AE2851"/>
    <w:rsid w:val="00AE6B11"/>
    <w:rsid w:val="00AF6E40"/>
    <w:rsid w:val="00B12BE1"/>
    <w:rsid w:val="00B138A1"/>
    <w:rsid w:val="00B14002"/>
    <w:rsid w:val="00B14782"/>
    <w:rsid w:val="00B2578F"/>
    <w:rsid w:val="00B33DC5"/>
    <w:rsid w:val="00B345B9"/>
    <w:rsid w:val="00B44A15"/>
    <w:rsid w:val="00B46E00"/>
    <w:rsid w:val="00B50C0D"/>
    <w:rsid w:val="00B66B2E"/>
    <w:rsid w:val="00B70061"/>
    <w:rsid w:val="00B75DFF"/>
    <w:rsid w:val="00B7641E"/>
    <w:rsid w:val="00B83A0F"/>
    <w:rsid w:val="00B843D9"/>
    <w:rsid w:val="00B873DE"/>
    <w:rsid w:val="00B94E27"/>
    <w:rsid w:val="00BA0C74"/>
    <w:rsid w:val="00BA621B"/>
    <w:rsid w:val="00BA73E7"/>
    <w:rsid w:val="00BA7FC7"/>
    <w:rsid w:val="00BB2B9C"/>
    <w:rsid w:val="00BB5257"/>
    <w:rsid w:val="00BC18AF"/>
    <w:rsid w:val="00BC4421"/>
    <w:rsid w:val="00BE4EF1"/>
    <w:rsid w:val="00BE53FB"/>
    <w:rsid w:val="00BE57F7"/>
    <w:rsid w:val="00C02602"/>
    <w:rsid w:val="00C03F25"/>
    <w:rsid w:val="00C0573D"/>
    <w:rsid w:val="00C10B76"/>
    <w:rsid w:val="00C15E4A"/>
    <w:rsid w:val="00C168EC"/>
    <w:rsid w:val="00C275A1"/>
    <w:rsid w:val="00C27D4A"/>
    <w:rsid w:val="00C334A4"/>
    <w:rsid w:val="00C377D7"/>
    <w:rsid w:val="00C46BAC"/>
    <w:rsid w:val="00C4757C"/>
    <w:rsid w:val="00C506B5"/>
    <w:rsid w:val="00C661A6"/>
    <w:rsid w:val="00C71310"/>
    <w:rsid w:val="00C72D4C"/>
    <w:rsid w:val="00C764DE"/>
    <w:rsid w:val="00C9080B"/>
    <w:rsid w:val="00C948D0"/>
    <w:rsid w:val="00CA1D7E"/>
    <w:rsid w:val="00CA26E7"/>
    <w:rsid w:val="00CB238C"/>
    <w:rsid w:val="00CB2600"/>
    <w:rsid w:val="00CB6D9F"/>
    <w:rsid w:val="00CD2A27"/>
    <w:rsid w:val="00CD5D34"/>
    <w:rsid w:val="00CE3956"/>
    <w:rsid w:val="00CF14FD"/>
    <w:rsid w:val="00D047D1"/>
    <w:rsid w:val="00D10B82"/>
    <w:rsid w:val="00D20A68"/>
    <w:rsid w:val="00D35396"/>
    <w:rsid w:val="00D545E6"/>
    <w:rsid w:val="00D55E0A"/>
    <w:rsid w:val="00D55F81"/>
    <w:rsid w:val="00D85A19"/>
    <w:rsid w:val="00D86899"/>
    <w:rsid w:val="00D93CC7"/>
    <w:rsid w:val="00D97A38"/>
    <w:rsid w:val="00DB4D9D"/>
    <w:rsid w:val="00DC0720"/>
    <w:rsid w:val="00DC14F3"/>
    <w:rsid w:val="00DD20B0"/>
    <w:rsid w:val="00DD5664"/>
    <w:rsid w:val="00DE1478"/>
    <w:rsid w:val="00DF1279"/>
    <w:rsid w:val="00DF1F42"/>
    <w:rsid w:val="00DF5BD4"/>
    <w:rsid w:val="00E10280"/>
    <w:rsid w:val="00E17FCE"/>
    <w:rsid w:val="00E206DF"/>
    <w:rsid w:val="00E27C66"/>
    <w:rsid w:val="00E30C7F"/>
    <w:rsid w:val="00E351B5"/>
    <w:rsid w:val="00E54C0C"/>
    <w:rsid w:val="00E577AB"/>
    <w:rsid w:val="00E62B65"/>
    <w:rsid w:val="00E81583"/>
    <w:rsid w:val="00E8225C"/>
    <w:rsid w:val="00E879F7"/>
    <w:rsid w:val="00E934FA"/>
    <w:rsid w:val="00EA2177"/>
    <w:rsid w:val="00EA4A5D"/>
    <w:rsid w:val="00EB55EB"/>
    <w:rsid w:val="00ED28D3"/>
    <w:rsid w:val="00ED2B20"/>
    <w:rsid w:val="00ED518F"/>
    <w:rsid w:val="00EE2BC2"/>
    <w:rsid w:val="00EE4BC0"/>
    <w:rsid w:val="00EE5961"/>
    <w:rsid w:val="00EE695B"/>
    <w:rsid w:val="00EF613C"/>
    <w:rsid w:val="00EF7F9A"/>
    <w:rsid w:val="00F00A81"/>
    <w:rsid w:val="00F00DC7"/>
    <w:rsid w:val="00F012E1"/>
    <w:rsid w:val="00F04F39"/>
    <w:rsid w:val="00F129E5"/>
    <w:rsid w:val="00F172BA"/>
    <w:rsid w:val="00F21A00"/>
    <w:rsid w:val="00F329F0"/>
    <w:rsid w:val="00F402B7"/>
    <w:rsid w:val="00F42865"/>
    <w:rsid w:val="00F441EF"/>
    <w:rsid w:val="00F524AF"/>
    <w:rsid w:val="00F5364A"/>
    <w:rsid w:val="00F55D92"/>
    <w:rsid w:val="00F603F5"/>
    <w:rsid w:val="00F61CFA"/>
    <w:rsid w:val="00F641C0"/>
    <w:rsid w:val="00F6444F"/>
    <w:rsid w:val="00F66207"/>
    <w:rsid w:val="00F8024F"/>
    <w:rsid w:val="00F92085"/>
    <w:rsid w:val="00F95782"/>
    <w:rsid w:val="00FA0688"/>
    <w:rsid w:val="00FA094F"/>
    <w:rsid w:val="00FA1DB8"/>
    <w:rsid w:val="00FA3B60"/>
    <w:rsid w:val="00FA716B"/>
    <w:rsid w:val="00FB0FF2"/>
    <w:rsid w:val="00FB527C"/>
    <w:rsid w:val="00FB5871"/>
    <w:rsid w:val="00FC2F97"/>
    <w:rsid w:val="00FC58EA"/>
    <w:rsid w:val="00FD6A32"/>
    <w:rsid w:val="00FD6EB3"/>
    <w:rsid w:val="00FD73E3"/>
    <w:rsid w:val="00FD7B86"/>
    <w:rsid w:val="00FE019D"/>
    <w:rsid w:val="00FE6242"/>
    <w:rsid w:val="00FF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F27F24"/>
  <w15:chartTrackingRefBased/>
  <w15:docId w15:val="{F7359A8D-715F-442F-A4A2-4021C23B4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2"/>
        <w:lang w:val="cs-CZ" w:eastAsia="en-US" w:bidi="ar-SA"/>
      </w:rPr>
    </w:rPrDefault>
    <w:pPrDefault>
      <w:pPr>
        <w:spacing w:after="12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C0F3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948D0"/>
    <w:pPr>
      <w:ind w:left="720"/>
      <w:contextualSpacing/>
    </w:pPr>
  </w:style>
  <w:style w:type="table" w:styleId="Mkatabulky">
    <w:name w:val="Table Grid"/>
    <w:basedOn w:val="Normlntabulka"/>
    <w:uiPriority w:val="39"/>
    <w:rsid w:val="00545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0D14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14D7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8011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011D0"/>
  </w:style>
  <w:style w:type="paragraph" w:styleId="Zpat">
    <w:name w:val="footer"/>
    <w:basedOn w:val="Normln"/>
    <w:link w:val="ZpatChar"/>
    <w:uiPriority w:val="99"/>
    <w:unhideWhenUsed/>
    <w:rsid w:val="008011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011D0"/>
  </w:style>
  <w:style w:type="table" w:customStyle="1" w:styleId="Mkatabulky1">
    <w:name w:val="Mřížka tabulky1"/>
    <w:basedOn w:val="Normlntabulka"/>
    <w:next w:val="Mkatabulky"/>
    <w:uiPriority w:val="39"/>
    <w:rsid w:val="00EF7F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39"/>
    <w:rsid w:val="008D75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0559B6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88610E"/>
    <w:rPr>
      <w:color w:val="954F72" w:themeColor="followedHyperlink"/>
      <w:u w:val="single"/>
    </w:rPr>
  </w:style>
  <w:style w:type="table" w:customStyle="1" w:styleId="Mkatabulky3">
    <w:name w:val="Mřížka tabulky3"/>
    <w:basedOn w:val="Normlntabulka"/>
    <w:next w:val="Mkatabulky"/>
    <w:uiPriority w:val="39"/>
    <w:rsid w:val="001C78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9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creativecommons.org/licenses/by-sa/4.0/deed.c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FF2E8-75F9-4208-A825-2FF5B3011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8</Pages>
  <Words>1088</Words>
  <Characters>6420</Characters>
  <Application>Microsoft Office Word</Application>
  <DocSecurity>0</DocSecurity>
  <Lines>53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Kolář Jan UEB</dc:creator>
  <cp:keywords/>
  <dc:description/>
  <cp:lastModifiedBy>Kolář Jan UEB</cp:lastModifiedBy>
  <cp:revision>13</cp:revision>
  <cp:lastPrinted>2020-05-14T11:30:00Z</cp:lastPrinted>
  <dcterms:created xsi:type="dcterms:W3CDTF">2020-05-13T15:44:00Z</dcterms:created>
  <dcterms:modified xsi:type="dcterms:W3CDTF">2020-05-14T12:09:00Z</dcterms:modified>
</cp:coreProperties>
</file>