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ED" w:rsidRDefault="00BE78ED" w:rsidP="00BE78ED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caps/>
          <w:sz w:val="28"/>
          <w:szCs w:val="28"/>
        </w:rPr>
        <w:t xml:space="preserve">Tisková zpráva: </w:t>
      </w:r>
      <w:r>
        <w:rPr>
          <w:rFonts w:ascii="Georgia" w:hAnsi="Georgia"/>
          <w:b/>
          <w:bCs/>
          <w:sz w:val="28"/>
          <w:szCs w:val="28"/>
        </w:rPr>
        <w:t xml:space="preserve">Daleko do ničeho: Básník Ivan </w:t>
      </w:r>
      <w:proofErr w:type="spellStart"/>
      <w:r>
        <w:rPr>
          <w:rFonts w:ascii="Georgia" w:hAnsi="Georgia"/>
          <w:b/>
          <w:bCs/>
          <w:sz w:val="28"/>
          <w:szCs w:val="28"/>
        </w:rPr>
        <w:t>Wernisch</w:t>
      </w:r>
      <w:proofErr w:type="spellEnd"/>
      <w:r>
        <w:rPr>
          <w:rFonts w:ascii="Georgia" w:hAnsi="Georgia"/>
          <w:b/>
          <w:bCs/>
          <w:sz w:val="28"/>
          <w:szCs w:val="28"/>
        </w:rPr>
        <w:t xml:space="preserve"> – monografie Petra Hrušky (17. 12. 2019)</w:t>
      </w: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b/>
          <w:bCs/>
          <w:sz w:val="28"/>
          <w:szCs w:val="28"/>
        </w:rPr>
      </w:pP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Ústav pro českou literaturu AV ČR</w:t>
      </w:r>
      <w:r>
        <w:rPr>
          <w:rFonts w:ascii="Georgia" w:hAnsi="Georgia"/>
          <w:sz w:val="24"/>
          <w:szCs w:val="24"/>
        </w:rPr>
        <w:t xml:space="preserve"> ve spolupráci s nakladatelstvím </w:t>
      </w:r>
      <w:r>
        <w:rPr>
          <w:rFonts w:ascii="Georgia" w:hAnsi="Georgia"/>
          <w:b/>
          <w:bCs/>
          <w:sz w:val="24"/>
          <w:szCs w:val="24"/>
        </w:rPr>
        <w:t>Host</w:t>
      </w:r>
      <w:r>
        <w:rPr>
          <w:rFonts w:ascii="Georgia" w:hAnsi="Georgia"/>
          <w:sz w:val="24"/>
          <w:szCs w:val="24"/>
        </w:rPr>
        <w:t xml:space="preserve"> představují již šestý svazek edice Tváře české literatury, jejíž svazky reflektují dílo i životní osudy významných autorů.</w:t>
      </w: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 roce 2019 jako dosud poslední svazek edice vyšla monografie </w:t>
      </w:r>
      <w:r w:rsidRPr="00FE110B">
        <w:rPr>
          <w:rFonts w:ascii="Georgia" w:hAnsi="Georgia"/>
          <w:b/>
          <w:bCs/>
          <w:sz w:val="24"/>
          <w:szCs w:val="24"/>
        </w:rPr>
        <w:t>Petra Hrušk</w:t>
      </w:r>
      <w:r>
        <w:rPr>
          <w:rFonts w:ascii="Georgia" w:hAnsi="Georgia"/>
          <w:b/>
          <w:bCs/>
          <w:sz w:val="24"/>
          <w:szCs w:val="24"/>
        </w:rPr>
        <w:t>y</w:t>
      </w:r>
      <w:r>
        <w:rPr>
          <w:rFonts w:ascii="Georgia" w:hAnsi="Georgia"/>
          <w:sz w:val="24"/>
          <w:szCs w:val="24"/>
        </w:rPr>
        <w:t xml:space="preserve"> </w:t>
      </w:r>
      <w:r w:rsidRPr="00FE110B">
        <w:rPr>
          <w:rFonts w:ascii="Georgia" w:hAnsi="Georgia"/>
          <w:b/>
          <w:bCs/>
          <w:i/>
          <w:iCs/>
          <w:sz w:val="24"/>
          <w:szCs w:val="24"/>
        </w:rPr>
        <w:t xml:space="preserve">Daleko do ničeho: Básník Ivan </w:t>
      </w:r>
      <w:proofErr w:type="spellStart"/>
      <w:r w:rsidRPr="00FE110B">
        <w:rPr>
          <w:rFonts w:ascii="Georgia" w:hAnsi="Georgia"/>
          <w:b/>
          <w:bCs/>
          <w:i/>
          <w:iCs/>
          <w:sz w:val="24"/>
          <w:szCs w:val="24"/>
        </w:rPr>
        <w:t>Wernisch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Od roku 2019 vychází edice Tváře české literatury v nové grafické podobě.</w:t>
      </w: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BE78ED" w:rsidRDefault="00BE78ED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979893" cy="3093085"/>
            <wp:effectExtent l="0" t="0" r="1905" b="0"/>
            <wp:wrapTight wrapText="bothSides">
              <wp:wrapPolygon edited="0">
                <wp:start x="0" y="0"/>
                <wp:lineTo x="0" y="21418"/>
                <wp:lineTo x="21413" y="21418"/>
                <wp:lineTo x="214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files_e_3196_daleko-do-niceho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893" cy="309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sz w:val="24"/>
          <w:szCs w:val="24"/>
        </w:rPr>
        <w:t xml:space="preserve">Dne </w:t>
      </w:r>
      <w:r w:rsidRPr="00BE78ED">
        <w:rPr>
          <w:rFonts w:ascii="Georgia" w:hAnsi="Georgia"/>
          <w:b/>
          <w:bCs/>
          <w:sz w:val="24"/>
          <w:szCs w:val="24"/>
        </w:rPr>
        <w:t>17. prosince od 16.00</w:t>
      </w:r>
      <w:r>
        <w:rPr>
          <w:rFonts w:ascii="Georgia" w:hAnsi="Georgia"/>
          <w:sz w:val="24"/>
          <w:szCs w:val="24"/>
        </w:rPr>
        <w:t xml:space="preserve"> bude v dolním zasedacím sálu prezentovaná monografie Petra Hrušky o poezii Ivana </w:t>
      </w:r>
      <w:proofErr w:type="spellStart"/>
      <w:r>
        <w:rPr>
          <w:rFonts w:ascii="Georgia" w:hAnsi="Georgia"/>
          <w:sz w:val="24"/>
          <w:szCs w:val="24"/>
        </w:rPr>
        <w:t>Wernische</w:t>
      </w:r>
      <w:proofErr w:type="spellEnd"/>
      <w:r>
        <w:rPr>
          <w:rFonts w:ascii="Georgia" w:hAnsi="Georgia"/>
          <w:sz w:val="24"/>
          <w:szCs w:val="24"/>
        </w:rPr>
        <w:t xml:space="preserve">. Petr Hruška interpretuje mnohovrstevnaté a na mystifikaci založené </w:t>
      </w:r>
      <w:proofErr w:type="spellStart"/>
      <w:r>
        <w:rPr>
          <w:rFonts w:ascii="Georgia" w:hAnsi="Georgia"/>
          <w:sz w:val="24"/>
          <w:szCs w:val="24"/>
        </w:rPr>
        <w:t>Wernischovo</w:t>
      </w:r>
      <w:proofErr w:type="spellEnd"/>
      <w:r>
        <w:rPr>
          <w:rFonts w:ascii="Georgia" w:hAnsi="Georgia"/>
          <w:sz w:val="24"/>
          <w:szCs w:val="24"/>
        </w:rPr>
        <w:t xml:space="preserve"> dílo. Sleduje nejen veškerou básníkovu činnost předkladatelskou, publicistikou či ediční, ale též umělecký a historický kontext, ve kterém dílo vznikalo. Monografie zachycuje </w:t>
      </w:r>
      <w:proofErr w:type="spellStart"/>
      <w:r>
        <w:rPr>
          <w:rFonts w:ascii="Georgia" w:hAnsi="Georgia"/>
          <w:sz w:val="24"/>
          <w:szCs w:val="24"/>
        </w:rPr>
        <w:t>Wernischovo</w:t>
      </w:r>
      <w:proofErr w:type="spellEnd"/>
      <w:r>
        <w:rPr>
          <w:rFonts w:ascii="Georgia" w:hAnsi="Georgia"/>
          <w:sz w:val="24"/>
          <w:szCs w:val="24"/>
        </w:rPr>
        <w:t xml:space="preserve"> dílo také jako inspiraci pro další umělce (divadelníky, výtvarníky i hudebníky). Knihu doplňuje ohlasová bibliografie </w:t>
      </w:r>
      <w:proofErr w:type="spellStart"/>
      <w:r>
        <w:rPr>
          <w:rFonts w:ascii="Georgia" w:hAnsi="Georgia"/>
          <w:sz w:val="24"/>
          <w:szCs w:val="24"/>
        </w:rPr>
        <w:t>Wernischova</w:t>
      </w:r>
      <w:proofErr w:type="spellEnd"/>
      <w:r>
        <w:rPr>
          <w:rFonts w:ascii="Georgia" w:hAnsi="Georgia"/>
          <w:sz w:val="24"/>
          <w:szCs w:val="24"/>
        </w:rPr>
        <w:t xml:space="preserve"> díla.</w:t>
      </w: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Další informace:</w:t>
      </w:r>
    </w:p>
    <w:p w:rsidR="003341DE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MgA</w:t>
      </w:r>
      <w:proofErr w:type="spellEnd"/>
      <w:r>
        <w:rPr>
          <w:rFonts w:ascii="Georgia" w:hAnsi="Georgia"/>
          <w:sz w:val="24"/>
          <w:szCs w:val="24"/>
        </w:rPr>
        <w:t xml:space="preserve">. Barbora Čiháková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hyperlink r:id="rId5" w:history="1">
        <w:r w:rsidRPr="00D15D8C">
          <w:rPr>
            <w:rStyle w:val="Hypertextovodkaz"/>
            <w:rFonts w:ascii="Georgia" w:hAnsi="Georgia"/>
            <w:sz w:val="24"/>
            <w:szCs w:val="24"/>
          </w:rPr>
          <w:t>cihakova@ucl.cas.cz</w:t>
        </w:r>
      </w:hyperlink>
    </w:p>
    <w:p w:rsidR="003341DE" w:rsidRPr="00BE78ED" w:rsidRDefault="003341DE" w:rsidP="00BE78ED">
      <w:pPr>
        <w:spacing w:after="200" w:line="276" w:lineRule="auto"/>
        <w:jc w:val="left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3341DE" w:rsidRPr="00BE7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ED"/>
    <w:rsid w:val="003341DE"/>
    <w:rsid w:val="00A615D1"/>
    <w:rsid w:val="00BE78ED"/>
    <w:rsid w:val="00DA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058C"/>
  <w15:chartTrackingRefBased/>
  <w15:docId w15:val="{3A5F1A77-28F5-4ACD-A998-CAAD5E2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8ED"/>
    <w:pPr>
      <w:spacing w:line="240" w:lineRule="auto"/>
      <w:jc w:val="both"/>
    </w:pPr>
    <w:rPr>
      <w:rFonts w:eastAsia="Times New Roman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1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hakova@ucl.ca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Čiháková</dc:creator>
  <cp:keywords/>
  <dc:description/>
  <cp:lastModifiedBy>Karel Piorecký</cp:lastModifiedBy>
  <cp:revision>2</cp:revision>
  <dcterms:created xsi:type="dcterms:W3CDTF">2019-11-26T14:25:00Z</dcterms:created>
  <dcterms:modified xsi:type="dcterms:W3CDTF">2019-11-26T14:25:00Z</dcterms:modified>
</cp:coreProperties>
</file>